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 w:hAnsi="楷体" w:eastAsia="楷体" w:cs="楷体"/>
          <w:i w:val="0"/>
          <w:iCs w:val="0"/>
          <w:caps w:val="0"/>
          <w:color w:val="222222"/>
          <w:spacing w:val="0"/>
          <w:sz w:val="32"/>
          <w:szCs w:val="32"/>
          <w:shd w:val="clear" w:fill="FFFFFF"/>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13" w:beforeLines="100" w:beforeAutospacing="0" w:after="313" w:afterLines="100" w:afterAutospacing="0" w:line="600" w:lineRule="exact"/>
        <w:ind w:right="0"/>
        <w:jc w:val="center"/>
        <w:textAlignment w:val="auto"/>
        <w:rPr>
          <w:rFonts w:hint="eastAsia" w:ascii="楷体_GB2312" w:hAnsi="楷体_GB2312" w:eastAsia="楷体_GB2312" w:cs="楷体_GB2312"/>
          <w:i w:val="0"/>
          <w:iCs w:val="0"/>
          <w:caps w:val="0"/>
          <w:color w:val="222222"/>
          <w:spacing w:val="0"/>
          <w:w w:val="90"/>
          <w:sz w:val="32"/>
          <w:szCs w:val="32"/>
          <w:shd w:val="clear" w:fill="FFFFFF"/>
          <w:lang w:val="en-US" w:eastAsia="zh-CN"/>
        </w:rPr>
      </w:pPr>
      <w:r>
        <w:rPr>
          <w:rFonts w:hint="eastAsia" w:ascii="楷体_GB2312" w:hAnsi="楷体_GB2312" w:eastAsia="楷体_GB2312" w:cs="楷体_GB2312"/>
          <w:i w:val="0"/>
          <w:iCs w:val="0"/>
          <w:caps w:val="0"/>
          <w:color w:val="222222"/>
          <w:spacing w:val="0"/>
          <w:w w:val="90"/>
          <w:sz w:val="32"/>
          <w:szCs w:val="32"/>
          <w:shd w:val="clear" w:fill="FFFFFF"/>
          <w:lang w:val="en-US" w:eastAsia="zh-CN"/>
        </w:rPr>
        <w:t>县应急局党委书记</w:t>
      </w:r>
      <w:bookmarkStart w:id="0" w:name="_GoBack"/>
      <w:bookmarkEnd w:id="0"/>
      <w:r>
        <w:rPr>
          <w:rFonts w:hint="eastAsia" w:ascii="楷体_GB2312" w:hAnsi="楷体_GB2312" w:eastAsia="楷体_GB2312" w:cs="楷体_GB2312"/>
          <w:i w:val="0"/>
          <w:iCs w:val="0"/>
          <w:caps w:val="0"/>
          <w:color w:val="222222"/>
          <w:spacing w:val="0"/>
          <w:w w:val="90"/>
          <w:sz w:val="32"/>
          <w:szCs w:val="32"/>
          <w:shd w:val="clear" w:fill="FFFFFF"/>
          <w:lang w:val="en-US" w:eastAsia="zh-CN"/>
        </w:rPr>
        <w:t>、局长 赵团利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我作为</w:t>
      </w:r>
      <w:r>
        <w:rPr>
          <w:rFonts w:hint="eastAsia" w:ascii="仿宋_GB2312" w:hAnsi="仿宋_GB2312" w:eastAsia="仿宋_GB2312" w:cs="仿宋_GB2312"/>
          <w:i w:val="0"/>
          <w:iCs w:val="0"/>
          <w:caps w:val="0"/>
          <w:color w:val="222222"/>
          <w:spacing w:val="0"/>
          <w:sz w:val="32"/>
          <w:szCs w:val="32"/>
          <w:shd w:val="clear" w:fill="FFFFFF"/>
          <w:lang w:eastAsia="zh-CN"/>
        </w:rPr>
        <w:t>宝丰县</w:t>
      </w:r>
      <w:r>
        <w:rPr>
          <w:rFonts w:hint="eastAsia" w:ascii="仿宋_GB2312" w:hAnsi="仿宋_GB2312" w:eastAsia="仿宋_GB2312" w:cs="仿宋_GB2312"/>
          <w:i w:val="0"/>
          <w:iCs w:val="0"/>
          <w:caps w:val="0"/>
          <w:color w:val="222222"/>
          <w:spacing w:val="0"/>
          <w:sz w:val="32"/>
          <w:szCs w:val="32"/>
          <w:shd w:val="clear" w:fill="FFFFFF"/>
        </w:rPr>
        <w:t>应急管理局党</w:t>
      </w:r>
      <w:r>
        <w:rPr>
          <w:rFonts w:hint="eastAsia" w:ascii="仿宋_GB2312" w:hAnsi="仿宋_GB2312" w:eastAsia="仿宋_GB2312" w:cs="仿宋_GB2312"/>
          <w:i w:val="0"/>
          <w:iCs w:val="0"/>
          <w:caps w:val="0"/>
          <w:color w:val="222222"/>
          <w:spacing w:val="0"/>
          <w:sz w:val="32"/>
          <w:szCs w:val="32"/>
          <w:shd w:val="clear" w:fill="FFFFFF"/>
          <w:lang w:eastAsia="zh-CN"/>
        </w:rPr>
        <w:t>委</w:t>
      </w:r>
      <w:r>
        <w:rPr>
          <w:rFonts w:hint="eastAsia" w:ascii="仿宋_GB2312" w:hAnsi="仿宋_GB2312" w:eastAsia="仿宋_GB2312" w:cs="仿宋_GB2312"/>
          <w:i w:val="0"/>
          <w:iCs w:val="0"/>
          <w:caps w:val="0"/>
          <w:color w:val="222222"/>
          <w:spacing w:val="0"/>
          <w:sz w:val="32"/>
          <w:szCs w:val="32"/>
          <w:shd w:val="clear" w:fill="FFFFFF"/>
        </w:rPr>
        <w:t>书记、局长，承担着履行法治建设第一责任人的责任，积极对标法治政府建设任务，不断强化应急管理法治建设，着力推动应急管理法治建设迈上新台阶。现将履行法治建设第一责任人职责情况报告如下：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一、强化法治意识，争做学法用法“带头人”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定期召开局党委扩大会议，研究制定《</w:t>
      </w:r>
      <w:r>
        <w:rPr>
          <w:rFonts w:hint="eastAsia" w:ascii="仿宋_GB2312" w:hAnsi="仿宋_GB2312" w:eastAsia="仿宋_GB2312" w:cs="仿宋_GB2312"/>
          <w:i w:val="0"/>
          <w:iCs w:val="0"/>
          <w:caps w:val="0"/>
          <w:color w:val="222222"/>
          <w:spacing w:val="0"/>
          <w:sz w:val="32"/>
          <w:szCs w:val="32"/>
          <w:shd w:val="clear" w:fill="FFFFFF"/>
          <w:lang w:eastAsia="zh-CN"/>
        </w:rPr>
        <w:t>宝丰县应急管理局</w:t>
      </w:r>
      <w:r>
        <w:rPr>
          <w:rFonts w:hint="eastAsia" w:ascii="仿宋_GB2312" w:hAnsi="仿宋_GB2312" w:eastAsia="仿宋_GB2312" w:cs="仿宋_GB2312"/>
          <w:i w:val="0"/>
          <w:iCs w:val="0"/>
          <w:caps w:val="0"/>
          <w:color w:val="222222"/>
          <w:spacing w:val="0"/>
          <w:sz w:val="32"/>
          <w:szCs w:val="32"/>
          <w:shd w:val="clear" w:fill="FFFFFF"/>
        </w:rPr>
        <w:t>202</w:t>
      </w:r>
      <w:r>
        <w:rPr>
          <w:rFonts w:hint="eastAsia" w:ascii="仿宋_GB2312" w:hAnsi="仿宋_GB2312" w:eastAsia="仿宋_GB2312" w:cs="仿宋_GB2312"/>
          <w:i w:val="0"/>
          <w:iCs w:val="0"/>
          <w:caps w:val="0"/>
          <w:color w:val="222222"/>
          <w:spacing w:val="0"/>
          <w:sz w:val="32"/>
          <w:szCs w:val="32"/>
          <w:shd w:val="clear" w:fill="FFFFFF"/>
          <w:lang w:val="en-US" w:eastAsia="zh-CN"/>
        </w:rPr>
        <w:t>3</w:t>
      </w:r>
      <w:r>
        <w:rPr>
          <w:rFonts w:hint="eastAsia" w:ascii="仿宋_GB2312" w:hAnsi="仿宋_GB2312" w:eastAsia="仿宋_GB2312" w:cs="仿宋_GB2312"/>
          <w:i w:val="0"/>
          <w:iCs w:val="0"/>
          <w:caps w:val="0"/>
          <w:color w:val="222222"/>
          <w:spacing w:val="0"/>
          <w:sz w:val="32"/>
          <w:szCs w:val="32"/>
          <w:shd w:val="clear" w:fill="FFFFFF"/>
        </w:rPr>
        <w:t>年学法</w:t>
      </w:r>
      <w:r>
        <w:rPr>
          <w:rFonts w:hint="eastAsia" w:ascii="仿宋_GB2312" w:hAnsi="仿宋_GB2312" w:eastAsia="仿宋_GB2312" w:cs="仿宋_GB2312"/>
          <w:i w:val="0"/>
          <w:iCs w:val="0"/>
          <w:caps w:val="0"/>
          <w:color w:val="222222"/>
          <w:spacing w:val="0"/>
          <w:sz w:val="32"/>
          <w:szCs w:val="32"/>
          <w:shd w:val="clear" w:fill="FFFFFF"/>
          <w:lang w:eastAsia="zh-CN"/>
        </w:rPr>
        <w:t>工作</w:t>
      </w:r>
      <w:r>
        <w:rPr>
          <w:rFonts w:hint="eastAsia" w:ascii="仿宋_GB2312" w:hAnsi="仿宋_GB2312" w:eastAsia="仿宋_GB2312" w:cs="仿宋_GB2312"/>
          <w:i w:val="0"/>
          <w:iCs w:val="0"/>
          <w:caps w:val="0"/>
          <w:color w:val="222222"/>
          <w:spacing w:val="0"/>
          <w:sz w:val="32"/>
          <w:szCs w:val="32"/>
          <w:shd w:val="clear" w:fill="FFFFFF"/>
        </w:rPr>
        <w:t>计划》，带头深入学习习近平法治思想、坚持全面依法治国理论和有关安全生产、应急管理方面法律法规，通过组织</w:t>
      </w:r>
      <w:r>
        <w:rPr>
          <w:rFonts w:hint="eastAsia" w:ascii="仿宋_GB2312" w:hAnsi="仿宋_GB2312" w:eastAsia="仿宋_GB2312" w:cs="仿宋_GB2312"/>
          <w:i w:val="0"/>
          <w:iCs w:val="0"/>
          <w:caps w:val="0"/>
          <w:color w:val="222222"/>
          <w:spacing w:val="0"/>
          <w:sz w:val="32"/>
          <w:szCs w:val="32"/>
          <w:shd w:val="clear" w:fill="FFFFFF"/>
          <w:lang w:eastAsia="zh-CN"/>
        </w:rPr>
        <w:t>日常法治学习</w:t>
      </w:r>
      <w:r>
        <w:rPr>
          <w:rFonts w:hint="eastAsia" w:ascii="仿宋_GB2312" w:hAnsi="仿宋_GB2312" w:eastAsia="仿宋_GB2312" w:cs="仿宋_GB2312"/>
          <w:i w:val="0"/>
          <w:iCs w:val="0"/>
          <w:caps w:val="0"/>
          <w:color w:val="222222"/>
          <w:spacing w:val="0"/>
          <w:sz w:val="32"/>
          <w:szCs w:val="32"/>
          <w:shd w:val="clear" w:fill="FFFFFF"/>
        </w:rPr>
        <w:t>、</w:t>
      </w:r>
      <w:r>
        <w:rPr>
          <w:rFonts w:hint="eastAsia" w:ascii="仿宋_GB2312" w:hAnsi="仿宋_GB2312" w:eastAsia="仿宋_GB2312" w:cs="仿宋_GB2312"/>
          <w:i w:val="0"/>
          <w:iCs w:val="0"/>
          <w:caps w:val="0"/>
          <w:color w:val="222222"/>
          <w:spacing w:val="0"/>
          <w:sz w:val="32"/>
          <w:szCs w:val="32"/>
          <w:shd w:val="clear" w:fill="FFFFFF"/>
          <w:lang w:val="en-US" w:eastAsia="zh-CN"/>
        </w:rPr>
        <w:t>骨干</w:t>
      </w:r>
      <w:r>
        <w:rPr>
          <w:rFonts w:hint="eastAsia" w:ascii="仿宋_GB2312" w:hAnsi="仿宋_GB2312" w:eastAsia="仿宋_GB2312" w:cs="仿宋_GB2312"/>
          <w:i w:val="0"/>
          <w:iCs w:val="0"/>
          <w:caps w:val="0"/>
          <w:color w:val="222222"/>
          <w:spacing w:val="0"/>
          <w:sz w:val="32"/>
          <w:szCs w:val="32"/>
          <w:shd w:val="clear" w:fill="FFFFFF"/>
        </w:rPr>
        <w:t>讲课、执法案卷评查、法律知识专题讲座等活动，提升</w:t>
      </w:r>
      <w:r>
        <w:rPr>
          <w:rFonts w:hint="eastAsia" w:ascii="仿宋_GB2312" w:hAnsi="仿宋_GB2312" w:eastAsia="仿宋_GB2312" w:cs="仿宋_GB2312"/>
          <w:i w:val="0"/>
          <w:iCs w:val="0"/>
          <w:caps w:val="0"/>
          <w:color w:val="222222"/>
          <w:spacing w:val="0"/>
          <w:sz w:val="32"/>
          <w:szCs w:val="32"/>
          <w:shd w:val="clear" w:fill="FFFFFF"/>
          <w:lang w:eastAsia="zh-CN"/>
        </w:rPr>
        <w:t>了全局人员的</w:t>
      </w:r>
      <w:r>
        <w:rPr>
          <w:rFonts w:hint="eastAsia" w:ascii="仿宋_GB2312" w:hAnsi="仿宋_GB2312" w:eastAsia="仿宋_GB2312" w:cs="仿宋_GB2312"/>
          <w:i w:val="0"/>
          <w:iCs w:val="0"/>
          <w:caps w:val="0"/>
          <w:color w:val="222222"/>
          <w:spacing w:val="0"/>
          <w:sz w:val="32"/>
          <w:szCs w:val="32"/>
          <w:shd w:val="clear" w:fill="FFFFFF"/>
        </w:rPr>
        <w:t>法律素养，增强</w:t>
      </w:r>
      <w:r>
        <w:rPr>
          <w:rFonts w:hint="eastAsia" w:ascii="仿宋_GB2312" w:hAnsi="仿宋_GB2312" w:eastAsia="仿宋_GB2312" w:cs="仿宋_GB2312"/>
          <w:i w:val="0"/>
          <w:iCs w:val="0"/>
          <w:caps w:val="0"/>
          <w:color w:val="222222"/>
          <w:spacing w:val="0"/>
          <w:sz w:val="32"/>
          <w:szCs w:val="32"/>
          <w:shd w:val="clear" w:fill="FFFFFF"/>
          <w:lang w:eastAsia="zh-CN"/>
        </w:rPr>
        <w:t>了</w:t>
      </w:r>
      <w:r>
        <w:rPr>
          <w:rFonts w:hint="eastAsia" w:ascii="仿宋_GB2312" w:hAnsi="仿宋_GB2312" w:eastAsia="仿宋_GB2312" w:cs="仿宋_GB2312"/>
          <w:i w:val="0"/>
          <w:iCs w:val="0"/>
          <w:caps w:val="0"/>
          <w:color w:val="222222"/>
          <w:spacing w:val="0"/>
          <w:sz w:val="32"/>
          <w:szCs w:val="32"/>
          <w:shd w:val="clear" w:fill="FFFFFF"/>
        </w:rPr>
        <w:t>依法履职能力。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Style w:val="8"/>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二、规范决策程序，争做科学决策的“守护人”</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严格遵守《重大行政决策程序暂行条例》，</w:t>
      </w:r>
      <w:r>
        <w:rPr>
          <w:rFonts w:hint="eastAsia" w:ascii="仿宋_GB2312" w:hAnsi="仿宋_GB2312" w:eastAsia="仿宋_GB2312" w:cs="仿宋_GB2312"/>
          <w:i w:val="0"/>
          <w:iCs w:val="0"/>
          <w:caps w:val="0"/>
          <w:color w:val="222222"/>
          <w:spacing w:val="0"/>
          <w:sz w:val="32"/>
          <w:szCs w:val="32"/>
          <w:shd w:val="clear" w:fill="FFFFFF"/>
          <w:lang w:eastAsia="zh-CN"/>
        </w:rPr>
        <w:t>在</w:t>
      </w:r>
      <w:r>
        <w:rPr>
          <w:rFonts w:hint="eastAsia" w:ascii="仿宋_GB2312" w:hAnsi="仿宋_GB2312" w:eastAsia="仿宋_GB2312" w:cs="仿宋_GB2312"/>
          <w:i w:val="0"/>
          <w:iCs w:val="0"/>
          <w:caps w:val="0"/>
          <w:color w:val="222222"/>
          <w:spacing w:val="0"/>
          <w:sz w:val="32"/>
          <w:szCs w:val="32"/>
          <w:shd w:val="clear" w:fill="FFFFFF"/>
        </w:rPr>
        <w:t>重大行政决策</w:t>
      </w:r>
      <w:r>
        <w:rPr>
          <w:rFonts w:hint="eastAsia" w:ascii="仿宋_GB2312" w:hAnsi="仿宋_GB2312" w:eastAsia="仿宋_GB2312" w:cs="仿宋_GB2312"/>
          <w:i w:val="0"/>
          <w:iCs w:val="0"/>
          <w:caps w:val="0"/>
          <w:color w:val="222222"/>
          <w:spacing w:val="0"/>
          <w:sz w:val="32"/>
          <w:szCs w:val="32"/>
          <w:shd w:val="clear" w:fill="FFFFFF"/>
          <w:lang w:eastAsia="zh-CN"/>
        </w:rPr>
        <w:t>方面</w:t>
      </w:r>
      <w:r>
        <w:rPr>
          <w:rFonts w:hint="eastAsia" w:ascii="仿宋_GB2312" w:hAnsi="仿宋_GB2312" w:eastAsia="仿宋_GB2312" w:cs="仿宋_GB2312"/>
          <w:i w:val="0"/>
          <w:iCs w:val="0"/>
          <w:caps w:val="0"/>
          <w:color w:val="222222"/>
          <w:spacing w:val="0"/>
          <w:sz w:val="32"/>
          <w:szCs w:val="32"/>
          <w:shd w:val="clear" w:fill="FFFFFF"/>
        </w:rPr>
        <w:t>，依法履行</w:t>
      </w:r>
      <w:r>
        <w:rPr>
          <w:rFonts w:hint="eastAsia" w:ascii="仿宋_GB2312" w:hAnsi="仿宋_GB2312" w:eastAsia="仿宋_GB2312" w:cs="仿宋_GB2312"/>
          <w:i w:val="0"/>
          <w:iCs w:val="0"/>
          <w:caps w:val="0"/>
          <w:color w:val="222222"/>
          <w:spacing w:val="0"/>
          <w:sz w:val="32"/>
          <w:szCs w:val="32"/>
          <w:shd w:val="clear" w:fill="FFFFFF"/>
          <w:lang w:eastAsia="zh-CN"/>
        </w:rPr>
        <w:t>征求意见、</w:t>
      </w:r>
      <w:r>
        <w:rPr>
          <w:rFonts w:hint="eastAsia" w:ascii="仿宋_GB2312" w:hAnsi="仿宋_GB2312" w:eastAsia="仿宋_GB2312" w:cs="仿宋_GB2312"/>
          <w:i w:val="0"/>
          <w:iCs w:val="0"/>
          <w:caps w:val="0"/>
          <w:color w:val="222222"/>
          <w:spacing w:val="0"/>
          <w:sz w:val="32"/>
          <w:szCs w:val="32"/>
          <w:shd w:val="clear" w:fill="FFFFFF"/>
        </w:rPr>
        <w:t>公众参与、专家论证、风险评估、合法性审查、集体讨论决定等法定程序</w:t>
      </w:r>
      <w:r>
        <w:rPr>
          <w:rFonts w:hint="eastAsia" w:ascii="仿宋_GB2312" w:hAnsi="仿宋_GB2312" w:eastAsia="仿宋_GB2312" w:cs="仿宋_GB2312"/>
          <w:i w:val="0"/>
          <w:iCs w:val="0"/>
          <w:caps w:val="0"/>
          <w:color w:val="222222"/>
          <w:spacing w:val="0"/>
          <w:sz w:val="32"/>
          <w:szCs w:val="32"/>
          <w:shd w:val="clear" w:fill="FFFFFF"/>
          <w:lang w:eastAsia="zh-CN"/>
        </w:rPr>
        <w:t>。</w:t>
      </w:r>
      <w:r>
        <w:rPr>
          <w:rFonts w:hint="eastAsia" w:ascii="仿宋_GB2312" w:hAnsi="仿宋_GB2312" w:eastAsia="仿宋_GB2312" w:cs="仿宋_GB2312"/>
          <w:i w:val="0"/>
          <w:iCs w:val="0"/>
          <w:caps w:val="0"/>
          <w:color w:val="222222"/>
          <w:spacing w:val="0"/>
          <w:sz w:val="32"/>
          <w:szCs w:val="32"/>
          <w:shd w:val="clear" w:fill="FFFFFF"/>
          <w:lang w:val="en-US" w:eastAsia="zh-CN"/>
        </w:rPr>
        <w:t>同时强化预案演练。先后组织开展森林防灭火、防震减灾、防汛、危险化学品处置演习等各类演习演练80余场次，有效检验了全县应急救援队伍的能力素质，全面提升了应急实战能力</w:t>
      </w:r>
      <w:r>
        <w:rPr>
          <w:rFonts w:hint="eastAsia" w:ascii="仿宋_GB2312" w:hAnsi="仿宋_GB2312" w:eastAsia="仿宋_GB2312" w:cs="仿宋_GB2312"/>
          <w:i w:val="0"/>
          <w:iCs w:val="0"/>
          <w:caps w:val="0"/>
          <w:color w:val="222222"/>
          <w:spacing w:val="0"/>
          <w:sz w:val="32"/>
          <w:szCs w:val="32"/>
          <w:shd w:val="clear" w:fill="FFFFFF"/>
        </w:rPr>
        <w:t>；聘请法律顾问，充分发挥法律顾问在重大行政决策、重大行政处罚过程中的法律咨询服务作用</w:t>
      </w:r>
      <w:r>
        <w:rPr>
          <w:rFonts w:hint="eastAsia" w:ascii="仿宋_GB2312" w:hAnsi="仿宋_GB2312" w:eastAsia="仿宋_GB2312" w:cs="仿宋_GB2312"/>
          <w:i w:val="0"/>
          <w:iCs w:val="0"/>
          <w:caps w:val="0"/>
          <w:color w:val="222222"/>
          <w:spacing w:val="0"/>
          <w:sz w:val="32"/>
          <w:szCs w:val="32"/>
          <w:shd w:val="clear" w:fill="FFFFFF"/>
          <w:lang w:eastAsia="zh-CN"/>
        </w:rPr>
        <w:t>，</w:t>
      </w:r>
      <w:r>
        <w:rPr>
          <w:rFonts w:hint="eastAsia" w:ascii="仿宋_GB2312" w:hAnsi="仿宋_GB2312" w:eastAsia="仿宋_GB2312" w:cs="仿宋_GB2312"/>
          <w:i w:val="0"/>
          <w:iCs w:val="0"/>
          <w:caps w:val="0"/>
          <w:color w:val="222222"/>
          <w:spacing w:val="0"/>
          <w:sz w:val="32"/>
          <w:szCs w:val="32"/>
          <w:shd w:val="clear" w:fill="FFFFFF"/>
        </w:rPr>
        <w:t>进一步规范执法行为。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Style w:val="8"/>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三、坚持克己职守，争做文明执法的“应急人”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lang w:eastAsia="zh-CN"/>
        </w:rPr>
        <w:t>年初对</w:t>
      </w:r>
      <w:r>
        <w:rPr>
          <w:rFonts w:hint="eastAsia" w:ascii="仿宋_GB2312" w:hAnsi="仿宋_GB2312" w:eastAsia="仿宋_GB2312" w:cs="仿宋_GB2312"/>
          <w:i w:val="0"/>
          <w:iCs w:val="0"/>
          <w:caps w:val="0"/>
          <w:color w:val="222222"/>
          <w:spacing w:val="0"/>
          <w:sz w:val="32"/>
          <w:szCs w:val="32"/>
          <w:shd w:val="clear" w:fill="FFFFFF"/>
          <w:lang w:val="en-US" w:eastAsia="zh-CN"/>
        </w:rPr>
        <w:t>140余家企业负责人</w:t>
      </w:r>
      <w:r>
        <w:rPr>
          <w:rFonts w:hint="eastAsia" w:ascii="仿宋_GB2312" w:hAnsi="仿宋_GB2312" w:eastAsia="仿宋_GB2312" w:cs="仿宋_GB2312"/>
          <w:i w:val="0"/>
          <w:iCs w:val="0"/>
          <w:caps w:val="0"/>
          <w:color w:val="222222"/>
          <w:spacing w:val="0"/>
          <w:sz w:val="32"/>
          <w:szCs w:val="32"/>
          <w:shd w:val="clear" w:fill="FFFFFF"/>
          <w:lang w:eastAsia="zh-CN"/>
        </w:rPr>
        <w:t>开展集中行政指导</w:t>
      </w:r>
      <w:r>
        <w:rPr>
          <w:rFonts w:hint="eastAsia" w:ascii="仿宋_GB2312" w:hAnsi="仿宋_GB2312" w:eastAsia="仿宋_GB2312" w:cs="仿宋_GB2312"/>
          <w:i w:val="0"/>
          <w:iCs w:val="0"/>
          <w:caps w:val="0"/>
          <w:color w:val="222222"/>
          <w:spacing w:val="0"/>
          <w:sz w:val="32"/>
          <w:szCs w:val="32"/>
          <w:shd w:val="clear" w:fill="FFFFFF"/>
          <w:lang w:val="en-US" w:eastAsia="zh-CN"/>
        </w:rPr>
        <w:t>4次，</w:t>
      </w:r>
      <w:r>
        <w:rPr>
          <w:rFonts w:hint="eastAsia" w:ascii="仿宋_GB2312" w:hAnsi="仿宋_GB2312" w:eastAsia="仿宋_GB2312" w:cs="仿宋_GB2312"/>
          <w:i w:val="0"/>
          <w:iCs w:val="0"/>
          <w:caps w:val="0"/>
          <w:color w:val="222222"/>
          <w:spacing w:val="0"/>
          <w:sz w:val="32"/>
          <w:szCs w:val="32"/>
          <w:shd w:val="clear" w:fill="FFFFFF"/>
        </w:rPr>
        <w:t>坚持以身作则，定期实地走访企业，帮扶企业查问题、改隐患，强化风险防控。今年实施“专家+服务”监管模式，聘请</w:t>
      </w:r>
      <w:r>
        <w:rPr>
          <w:rFonts w:hint="eastAsia" w:ascii="仿宋_GB2312" w:hAnsi="仿宋_GB2312" w:eastAsia="仿宋_GB2312" w:cs="仿宋_GB2312"/>
          <w:i w:val="0"/>
          <w:iCs w:val="0"/>
          <w:caps w:val="0"/>
          <w:color w:val="222222"/>
          <w:spacing w:val="0"/>
          <w:sz w:val="32"/>
          <w:szCs w:val="32"/>
          <w:shd w:val="clear" w:fill="FFFFFF"/>
          <w:lang w:val="en-US" w:eastAsia="zh-CN"/>
        </w:rPr>
        <w:t>14</w:t>
      </w:r>
      <w:r>
        <w:rPr>
          <w:rFonts w:hint="eastAsia" w:ascii="仿宋_GB2312" w:hAnsi="仿宋_GB2312" w:eastAsia="仿宋_GB2312" w:cs="仿宋_GB2312"/>
          <w:i w:val="0"/>
          <w:iCs w:val="0"/>
          <w:caps w:val="0"/>
          <w:color w:val="222222"/>
          <w:spacing w:val="0"/>
          <w:sz w:val="32"/>
          <w:szCs w:val="32"/>
          <w:shd w:val="clear" w:fill="FFFFFF"/>
        </w:rPr>
        <w:t>名专家对</w:t>
      </w:r>
      <w:r>
        <w:rPr>
          <w:rFonts w:hint="eastAsia" w:ascii="仿宋_GB2312" w:hAnsi="仿宋_GB2312" w:eastAsia="仿宋_GB2312" w:cs="仿宋_GB2312"/>
          <w:i w:val="0"/>
          <w:iCs w:val="0"/>
          <w:caps w:val="0"/>
          <w:color w:val="222222"/>
          <w:spacing w:val="0"/>
          <w:sz w:val="32"/>
          <w:szCs w:val="32"/>
          <w:shd w:val="clear" w:fill="FFFFFF"/>
          <w:lang w:eastAsia="zh-CN"/>
        </w:rPr>
        <w:t>危险化学品、</w:t>
      </w:r>
      <w:r>
        <w:rPr>
          <w:rFonts w:hint="eastAsia" w:ascii="仿宋_GB2312" w:hAnsi="仿宋_GB2312" w:eastAsia="仿宋_GB2312" w:cs="仿宋_GB2312"/>
          <w:i w:val="0"/>
          <w:iCs w:val="0"/>
          <w:caps w:val="0"/>
          <w:color w:val="222222"/>
          <w:spacing w:val="0"/>
          <w:sz w:val="32"/>
          <w:szCs w:val="32"/>
          <w:shd w:val="clear" w:fill="FFFFFF"/>
        </w:rPr>
        <w:t>水泥行业、纺织行业、涉氨制冷涉爆粉尘、机械加工</w:t>
      </w:r>
      <w:r>
        <w:rPr>
          <w:rFonts w:hint="eastAsia" w:ascii="仿宋_GB2312" w:hAnsi="仿宋_GB2312" w:eastAsia="仿宋_GB2312" w:cs="仿宋_GB2312"/>
          <w:i w:val="0"/>
          <w:iCs w:val="0"/>
          <w:caps w:val="0"/>
          <w:color w:val="222222"/>
          <w:spacing w:val="0"/>
          <w:sz w:val="32"/>
          <w:szCs w:val="32"/>
          <w:shd w:val="clear" w:fill="FFFFFF"/>
          <w:lang w:eastAsia="zh-CN"/>
        </w:rPr>
        <w:t>、非煤矿山等</w:t>
      </w:r>
      <w:r>
        <w:rPr>
          <w:rFonts w:hint="eastAsia" w:ascii="仿宋_GB2312" w:hAnsi="仿宋_GB2312" w:eastAsia="仿宋_GB2312" w:cs="仿宋_GB2312"/>
          <w:i w:val="0"/>
          <w:iCs w:val="0"/>
          <w:caps w:val="0"/>
          <w:color w:val="222222"/>
          <w:spacing w:val="0"/>
          <w:sz w:val="32"/>
          <w:szCs w:val="32"/>
          <w:shd w:val="clear" w:fill="FFFFFF"/>
        </w:rPr>
        <w:t>重点企业开展高水平“把脉问诊”，累计检查生产经营单位</w:t>
      </w:r>
      <w:r>
        <w:rPr>
          <w:rFonts w:hint="eastAsia" w:ascii="仿宋_GB2312" w:hAnsi="仿宋_GB2312" w:eastAsia="仿宋_GB2312" w:cs="仿宋_GB2312"/>
          <w:i w:val="0"/>
          <w:iCs w:val="0"/>
          <w:caps w:val="0"/>
          <w:color w:val="222222"/>
          <w:spacing w:val="0"/>
          <w:sz w:val="32"/>
          <w:szCs w:val="32"/>
          <w:shd w:val="clear" w:fill="FFFFFF"/>
          <w:lang w:val="en-US" w:eastAsia="zh-CN"/>
        </w:rPr>
        <w:t>137</w:t>
      </w:r>
      <w:r>
        <w:rPr>
          <w:rFonts w:hint="eastAsia" w:ascii="仿宋_GB2312" w:hAnsi="仿宋_GB2312" w:eastAsia="仿宋_GB2312" w:cs="仿宋_GB2312"/>
          <w:i w:val="0"/>
          <w:iCs w:val="0"/>
          <w:caps w:val="0"/>
          <w:color w:val="222222"/>
          <w:spacing w:val="0"/>
          <w:sz w:val="32"/>
          <w:szCs w:val="32"/>
          <w:shd w:val="clear" w:fill="FFFFFF"/>
        </w:rPr>
        <w:t>家次，发现问题隐患</w:t>
      </w:r>
      <w:r>
        <w:rPr>
          <w:rFonts w:hint="eastAsia" w:ascii="仿宋_GB2312" w:hAnsi="仿宋_GB2312" w:eastAsia="仿宋_GB2312" w:cs="仿宋_GB2312"/>
          <w:i w:val="0"/>
          <w:iCs w:val="0"/>
          <w:caps w:val="0"/>
          <w:color w:val="222222"/>
          <w:spacing w:val="0"/>
          <w:sz w:val="32"/>
          <w:szCs w:val="32"/>
          <w:shd w:val="clear" w:fill="FFFFFF"/>
          <w:lang w:val="en-US" w:eastAsia="zh-CN"/>
        </w:rPr>
        <w:t>411</w:t>
      </w:r>
      <w:r>
        <w:rPr>
          <w:rFonts w:hint="eastAsia" w:ascii="仿宋_GB2312" w:hAnsi="仿宋_GB2312" w:eastAsia="仿宋_GB2312" w:cs="仿宋_GB2312"/>
          <w:i w:val="0"/>
          <w:iCs w:val="0"/>
          <w:caps w:val="0"/>
          <w:color w:val="222222"/>
          <w:spacing w:val="0"/>
          <w:sz w:val="32"/>
          <w:szCs w:val="32"/>
          <w:shd w:val="clear" w:fill="FFFFFF"/>
        </w:rPr>
        <w:t>处；制定《</w:t>
      </w:r>
      <w:r>
        <w:rPr>
          <w:rFonts w:hint="eastAsia" w:ascii="仿宋_GB2312" w:hAnsi="仿宋_GB2312" w:eastAsia="仿宋_GB2312" w:cs="仿宋_GB2312"/>
          <w:i w:val="0"/>
          <w:iCs w:val="0"/>
          <w:caps w:val="0"/>
          <w:color w:val="222222"/>
          <w:spacing w:val="0"/>
          <w:sz w:val="32"/>
          <w:szCs w:val="32"/>
          <w:shd w:val="clear" w:fill="FFFFFF"/>
          <w:lang w:eastAsia="zh-CN"/>
        </w:rPr>
        <w:t>宝丰县</w:t>
      </w:r>
      <w:r>
        <w:rPr>
          <w:rFonts w:hint="eastAsia" w:ascii="仿宋_GB2312" w:hAnsi="仿宋_GB2312" w:eastAsia="仿宋_GB2312" w:cs="仿宋_GB2312"/>
          <w:i w:val="0"/>
          <w:iCs w:val="0"/>
          <w:caps w:val="0"/>
          <w:color w:val="222222"/>
          <w:spacing w:val="0"/>
          <w:sz w:val="32"/>
          <w:szCs w:val="32"/>
          <w:shd w:val="clear" w:fill="FFFFFF"/>
        </w:rPr>
        <w:t>应急管理局202</w:t>
      </w:r>
      <w:r>
        <w:rPr>
          <w:rFonts w:hint="eastAsia" w:ascii="仿宋_GB2312" w:hAnsi="仿宋_GB2312" w:eastAsia="仿宋_GB2312" w:cs="仿宋_GB2312"/>
          <w:i w:val="0"/>
          <w:iCs w:val="0"/>
          <w:caps w:val="0"/>
          <w:color w:val="222222"/>
          <w:spacing w:val="0"/>
          <w:sz w:val="32"/>
          <w:szCs w:val="32"/>
          <w:shd w:val="clear" w:fill="FFFFFF"/>
          <w:lang w:val="en-US" w:eastAsia="zh-CN"/>
        </w:rPr>
        <w:t>3</w:t>
      </w:r>
      <w:r>
        <w:rPr>
          <w:rFonts w:hint="eastAsia" w:ascii="仿宋_GB2312" w:hAnsi="仿宋_GB2312" w:eastAsia="仿宋_GB2312" w:cs="仿宋_GB2312"/>
          <w:i w:val="0"/>
          <w:iCs w:val="0"/>
          <w:caps w:val="0"/>
          <w:color w:val="222222"/>
          <w:spacing w:val="0"/>
          <w:sz w:val="32"/>
          <w:szCs w:val="32"/>
          <w:shd w:val="clear" w:fill="FFFFFF"/>
        </w:rPr>
        <w:t>年度安全生产监督检查计划》，结合“双随机、一公开”，对发现的违法行为，严格执法。今年，共立案查处</w:t>
      </w:r>
      <w:r>
        <w:rPr>
          <w:rFonts w:hint="eastAsia" w:ascii="仿宋_GB2312" w:hAnsi="仿宋_GB2312" w:eastAsia="仿宋_GB2312" w:cs="仿宋_GB2312"/>
          <w:i w:val="0"/>
          <w:iCs w:val="0"/>
          <w:caps w:val="0"/>
          <w:color w:val="222222"/>
          <w:spacing w:val="0"/>
          <w:sz w:val="32"/>
          <w:szCs w:val="32"/>
          <w:shd w:val="clear" w:fill="FFFFFF"/>
          <w:lang w:val="en-US" w:eastAsia="zh-CN"/>
        </w:rPr>
        <w:t>10</w:t>
      </w:r>
      <w:r>
        <w:rPr>
          <w:rFonts w:hint="eastAsia" w:ascii="仿宋_GB2312" w:hAnsi="仿宋_GB2312" w:eastAsia="仿宋_GB2312" w:cs="仿宋_GB2312"/>
          <w:i w:val="0"/>
          <w:iCs w:val="0"/>
          <w:caps w:val="0"/>
          <w:color w:val="222222"/>
          <w:spacing w:val="0"/>
          <w:sz w:val="32"/>
          <w:szCs w:val="32"/>
          <w:shd w:val="clear" w:fill="FFFFFF"/>
        </w:rPr>
        <w:t>起，罚款</w:t>
      </w:r>
      <w:r>
        <w:rPr>
          <w:rFonts w:hint="eastAsia" w:ascii="仿宋_GB2312" w:hAnsi="仿宋_GB2312" w:eastAsia="仿宋_GB2312" w:cs="仿宋_GB2312"/>
          <w:i w:val="0"/>
          <w:iCs w:val="0"/>
          <w:caps w:val="0"/>
          <w:color w:val="222222"/>
          <w:spacing w:val="0"/>
          <w:sz w:val="32"/>
          <w:szCs w:val="32"/>
          <w:shd w:val="clear" w:fill="FFFFFF"/>
          <w:lang w:val="en-US" w:eastAsia="zh-CN"/>
        </w:rPr>
        <w:t>30余</w:t>
      </w:r>
      <w:r>
        <w:rPr>
          <w:rFonts w:hint="eastAsia" w:ascii="仿宋_GB2312" w:hAnsi="仿宋_GB2312" w:eastAsia="仿宋_GB2312" w:cs="仿宋_GB2312"/>
          <w:i w:val="0"/>
          <w:iCs w:val="0"/>
          <w:caps w:val="0"/>
          <w:color w:val="222222"/>
          <w:spacing w:val="0"/>
          <w:sz w:val="32"/>
          <w:szCs w:val="32"/>
          <w:shd w:val="clear" w:fill="FFFFFF"/>
        </w:rPr>
        <w:t>万元，对安全生产违法行为形成了有力震慑。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Style w:val="8"/>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四、加强法治宣传，争做群众身边的“普法人”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制定</w:t>
      </w:r>
      <w:r>
        <w:rPr>
          <w:rFonts w:hint="eastAsia" w:ascii="仿宋_GB2312" w:hAnsi="仿宋_GB2312" w:eastAsia="仿宋_GB2312" w:cs="仿宋_GB2312"/>
          <w:i w:val="0"/>
          <w:iCs w:val="0"/>
          <w:caps w:val="0"/>
          <w:color w:val="222222"/>
          <w:spacing w:val="0"/>
          <w:sz w:val="32"/>
          <w:szCs w:val="32"/>
          <w:shd w:val="clear" w:fill="FFFFFF"/>
          <w:lang w:eastAsia="zh-CN"/>
        </w:rPr>
        <w:t>了</w:t>
      </w:r>
      <w:r>
        <w:rPr>
          <w:rFonts w:hint="eastAsia" w:ascii="仿宋_GB2312" w:hAnsi="仿宋_GB2312" w:eastAsia="仿宋_GB2312" w:cs="仿宋_GB2312"/>
          <w:i w:val="0"/>
          <w:iCs w:val="0"/>
          <w:caps w:val="0"/>
          <w:color w:val="222222"/>
          <w:spacing w:val="0"/>
          <w:sz w:val="32"/>
          <w:szCs w:val="32"/>
          <w:shd w:val="clear" w:fill="FFFFFF"/>
        </w:rPr>
        <w:t>《</w:t>
      </w:r>
      <w:r>
        <w:rPr>
          <w:rFonts w:hint="eastAsia" w:ascii="仿宋_GB2312" w:hAnsi="仿宋_GB2312" w:eastAsia="仿宋_GB2312" w:cs="仿宋_GB2312"/>
          <w:i w:val="0"/>
          <w:iCs w:val="0"/>
          <w:caps w:val="0"/>
          <w:color w:val="222222"/>
          <w:spacing w:val="0"/>
          <w:sz w:val="32"/>
          <w:szCs w:val="32"/>
          <w:shd w:val="clear" w:fill="FFFFFF"/>
          <w:lang w:eastAsia="zh-CN"/>
        </w:rPr>
        <w:t>县</w:t>
      </w:r>
      <w:r>
        <w:rPr>
          <w:rFonts w:hint="eastAsia" w:ascii="仿宋_GB2312" w:hAnsi="仿宋_GB2312" w:eastAsia="仿宋_GB2312" w:cs="仿宋_GB2312"/>
          <w:i w:val="0"/>
          <w:iCs w:val="0"/>
          <w:caps w:val="0"/>
          <w:color w:val="222222"/>
          <w:spacing w:val="0"/>
          <w:sz w:val="32"/>
          <w:szCs w:val="32"/>
          <w:shd w:val="clear" w:fill="FFFFFF"/>
        </w:rPr>
        <w:t>应急管理局202</w:t>
      </w:r>
      <w:r>
        <w:rPr>
          <w:rFonts w:hint="eastAsia" w:ascii="仿宋_GB2312" w:hAnsi="仿宋_GB2312" w:eastAsia="仿宋_GB2312" w:cs="仿宋_GB2312"/>
          <w:i w:val="0"/>
          <w:iCs w:val="0"/>
          <w:caps w:val="0"/>
          <w:color w:val="222222"/>
          <w:spacing w:val="0"/>
          <w:sz w:val="32"/>
          <w:szCs w:val="32"/>
          <w:shd w:val="clear" w:fill="FFFFFF"/>
          <w:lang w:val="en-US" w:eastAsia="zh-CN"/>
        </w:rPr>
        <w:t>3</w:t>
      </w:r>
      <w:r>
        <w:rPr>
          <w:rFonts w:hint="eastAsia" w:ascii="仿宋_GB2312" w:hAnsi="仿宋_GB2312" w:eastAsia="仿宋_GB2312" w:cs="仿宋_GB2312"/>
          <w:i w:val="0"/>
          <w:iCs w:val="0"/>
          <w:caps w:val="0"/>
          <w:color w:val="222222"/>
          <w:spacing w:val="0"/>
          <w:sz w:val="32"/>
          <w:szCs w:val="32"/>
          <w:shd w:val="clear" w:fill="FFFFFF"/>
        </w:rPr>
        <w:t>年普法工作计划》《</w:t>
      </w:r>
      <w:r>
        <w:rPr>
          <w:rFonts w:hint="eastAsia" w:ascii="仿宋_GB2312" w:hAnsi="仿宋_GB2312" w:eastAsia="仿宋_GB2312" w:cs="仿宋_GB2312"/>
          <w:i w:val="0"/>
          <w:iCs w:val="0"/>
          <w:caps w:val="0"/>
          <w:color w:val="222222"/>
          <w:spacing w:val="0"/>
          <w:sz w:val="32"/>
          <w:szCs w:val="32"/>
          <w:shd w:val="clear" w:fill="FFFFFF"/>
          <w:lang w:eastAsia="zh-CN"/>
        </w:rPr>
        <w:t>宝丰县</w:t>
      </w:r>
      <w:r>
        <w:rPr>
          <w:rFonts w:hint="eastAsia" w:ascii="仿宋_GB2312" w:hAnsi="仿宋_GB2312" w:eastAsia="仿宋_GB2312" w:cs="仿宋_GB2312"/>
          <w:i w:val="0"/>
          <w:iCs w:val="0"/>
          <w:caps w:val="0"/>
          <w:color w:val="222222"/>
          <w:spacing w:val="0"/>
          <w:sz w:val="32"/>
          <w:szCs w:val="32"/>
          <w:shd w:val="clear" w:fill="FFFFFF"/>
        </w:rPr>
        <w:t>应急管理局普法责任清单》，以打造“</w:t>
      </w:r>
      <w:r>
        <w:rPr>
          <w:rFonts w:hint="eastAsia" w:ascii="仿宋_GB2312" w:hAnsi="仿宋_GB2312" w:eastAsia="仿宋_GB2312" w:cs="仿宋_GB2312"/>
          <w:i w:val="0"/>
          <w:iCs w:val="0"/>
          <w:caps w:val="0"/>
          <w:color w:val="222222"/>
          <w:spacing w:val="0"/>
          <w:sz w:val="32"/>
          <w:szCs w:val="32"/>
          <w:shd w:val="clear" w:fill="FFFFFF"/>
          <w:lang w:eastAsia="zh-CN"/>
        </w:rPr>
        <w:t>宝丰</w:t>
      </w:r>
      <w:r>
        <w:rPr>
          <w:rFonts w:hint="eastAsia" w:ascii="仿宋_GB2312" w:hAnsi="仿宋_GB2312" w:eastAsia="仿宋_GB2312" w:cs="仿宋_GB2312"/>
          <w:i w:val="0"/>
          <w:iCs w:val="0"/>
          <w:caps w:val="0"/>
          <w:color w:val="222222"/>
          <w:spacing w:val="0"/>
          <w:sz w:val="32"/>
          <w:szCs w:val="32"/>
          <w:shd w:val="clear" w:fill="FFFFFF"/>
        </w:rPr>
        <w:t>应急”</w:t>
      </w:r>
      <w:r>
        <w:rPr>
          <w:rFonts w:hint="eastAsia" w:ascii="仿宋_GB2312" w:hAnsi="仿宋_GB2312" w:eastAsia="仿宋_GB2312" w:cs="仿宋_GB2312"/>
          <w:i w:val="0"/>
          <w:iCs w:val="0"/>
          <w:caps w:val="0"/>
          <w:color w:val="222222"/>
          <w:spacing w:val="0"/>
          <w:sz w:val="32"/>
          <w:szCs w:val="32"/>
          <w:shd w:val="clear" w:fill="FFFFFF"/>
          <w:lang w:eastAsia="zh-CN"/>
        </w:rPr>
        <w:t>公众号</w:t>
      </w:r>
      <w:r>
        <w:rPr>
          <w:rFonts w:hint="eastAsia" w:ascii="仿宋_GB2312" w:hAnsi="仿宋_GB2312" w:eastAsia="仿宋_GB2312" w:cs="仿宋_GB2312"/>
          <w:i w:val="0"/>
          <w:iCs w:val="0"/>
          <w:caps w:val="0"/>
          <w:color w:val="222222"/>
          <w:spacing w:val="0"/>
          <w:sz w:val="32"/>
          <w:szCs w:val="32"/>
          <w:shd w:val="clear" w:fill="FFFFFF"/>
        </w:rPr>
        <w:t>为突破点，以开展安全学校、乡镇安全课堂、安全“五进”活动为切入点，将安全意识植入企业生存“基因”；充分利用“5·12”全国防灾减灾日、“6·16”安全生产宣传日、安全生产宣传月、“</w:t>
      </w:r>
      <w:r>
        <w:rPr>
          <w:rFonts w:hint="eastAsia" w:ascii="仿宋_GB2312" w:hAnsi="仿宋_GB2312" w:eastAsia="仿宋_GB2312" w:cs="仿宋_GB2312"/>
          <w:i w:val="0"/>
          <w:iCs w:val="0"/>
          <w:caps w:val="0"/>
          <w:color w:val="222222"/>
          <w:spacing w:val="0"/>
          <w:sz w:val="32"/>
          <w:szCs w:val="32"/>
          <w:shd w:val="clear" w:fill="FFFFFF"/>
          <w:lang w:eastAsia="zh-CN"/>
        </w:rPr>
        <w:t>大地</w:t>
      </w:r>
      <w:r>
        <w:rPr>
          <w:rFonts w:hint="eastAsia" w:ascii="仿宋_GB2312" w:hAnsi="仿宋_GB2312" w:eastAsia="仿宋_GB2312" w:cs="仿宋_GB2312"/>
          <w:i w:val="0"/>
          <w:iCs w:val="0"/>
          <w:caps w:val="0"/>
          <w:color w:val="222222"/>
          <w:spacing w:val="0"/>
          <w:sz w:val="32"/>
          <w:szCs w:val="32"/>
          <w:shd w:val="clear" w:fill="FFFFFF"/>
        </w:rPr>
        <w:t>杯”知识竞赛</w:t>
      </w:r>
      <w:r>
        <w:rPr>
          <w:rFonts w:hint="eastAsia" w:ascii="仿宋_GB2312" w:hAnsi="仿宋_GB2312" w:eastAsia="仿宋_GB2312" w:cs="仿宋_GB2312"/>
          <w:i w:val="0"/>
          <w:iCs w:val="0"/>
          <w:caps w:val="0"/>
          <w:color w:val="222222"/>
          <w:spacing w:val="0"/>
          <w:sz w:val="32"/>
          <w:szCs w:val="32"/>
          <w:shd w:val="clear" w:fill="FFFFFF"/>
          <w:lang w:eastAsia="zh-CN"/>
        </w:rPr>
        <w:t>、</w:t>
      </w:r>
      <w:r>
        <w:rPr>
          <w:rFonts w:hint="eastAsia" w:ascii="仿宋_GB2312" w:hAnsi="仿宋_GB2312" w:eastAsia="仿宋_GB2312" w:cs="仿宋_GB2312"/>
          <w:i w:val="0"/>
          <w:iCs w:val="0"/>
          <w:caps w:val="0"/>
          <w:color w:val="222222"/>
          <w:spacing w:val="0"/>
          <w:sz w:val="32"/>
          <w:szCs w:val="32"/>
          <w:shd w:val="clear" w:fill="FFFFFF"/>
        </w:rPr>
        <w:t>“6·26”国际禁毒日、“12·4”宪法宣传日等重要时间节点，开展多形式的法制宣传教育活动。将法制宣传工作纳入我局日常工作中，坚持“谁执法</w:t>
      </w:r>
      <w:r>
        <w:rPr>
          <w:rFonts w:hint="eastAsia" w:ascii="仿宋_GB2312" w:hAnsi="仿宋_GB2312" w:eastAsia="仿宋_GB2312" w:cs="仿宋_GB2312"/>
          <w:i w:val="0"/>
          <w:iCs w:val="0"/>
          <w:caps w:val="0"/>
          <w:color w:val="222222"/>
          <w:spacing w:val="0"/>
          <w:sz w:val="32"/>
          <w:szCs w:val="32"/>
          <w:shd w:val="clear" w:fill="FFFFFF"/>
          <w:lang w:eastAsia="zh-CN"/>
        </w:rPr>
        <w:t>、</w:t>
      </w:r>
      <w:r>
        <w:rPr>
          <w:rFonts w:hint="eastAsia" w:ascii="仿宋_GB2312" w:hAnsi="仿宋_GB2312" w:eastAsia="仿宋_GB2312" w:cs="仿宋_GB2312"/>
          <w:i w:val="0"/>
          <w:iCs w:val="0"/>
          <w:caps w:val="0"/>
          <w:color w:val="222222"/>
          <w:spacing w:val="0"/>
          <w:sz w:val="32"/>
          <w:szCs w:val="32"/>
          <w:shd w:val="clear" w:fill="FFFFFF"/>
        </w:rPr>
        <w:t>谁普法”，在我局监管服务权责范围内的企业开展宣传工作，扩大宣传范围</w:t>
      </w:r>
      <w:r>
        <w:rPr>
          <w:rFonts w:hint="eastAsia" w:ascii="仿宋_GB2312" w:hAnsi="仿宋_GB2312" w:eastAsia="仿宋_GB2312" w:cs="仿宋_GB2312"/>
          <w:i w:val="0"/>
          <w:iCs w:val="0"/>
          <w:caps w:val="0"/>
          <w:color w:val="222222"/>
          <w:spacing w:val="0"/>
          <w:sz w:val="32"/>
          <w:szCs w:val="32"/>
          <w:shd w:val="clear" w:fill="FFFFFF"/>
          <w:lang w:eastAsia="zh-CN"/>
        </w:rPr>
        <w:t>，</w:t>
      </w:r>
      <w:r>
        <w:rPr>
          <w:rFonts w:hint="eastAsia" w:ascii="仿宋_GB2312" w:hAnsi="仿宋_GB2312" w:eastAsia="仿宋_GB2312" w:cs="仿宋_GB2312"/>
          <w:i w:val="0"/>
          <w:iCs w:val="0"/>
          <w:caps w:val="0"/>
          <w:color w:val="222222"/>
          <w:spacing w:val="0"/>
          <w:sz w:val="32"/>
          <w:szCs w:val="32"/>
          <w:shd w:val="clear" w:fill="FFFFFF"/>
        </w:rPr>
        <w:t>营造起“人人讲安全、事事要安全”的浓厚氛围。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Style w:val="8"/>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五、存在的主要问题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在法治建设工作中虽然取得了一些成绩，但依然存在一些问题和不足：</w:t>
      </w:r>
      <w:r>
        <w:rPr>
          <w:rStyle w:val="8"/>
          <w:rFonts w:hint="eastAsia" w:ascii="仿宋_GB2312" w:hAnsi="仿宋_GB2312" w:eastAsia="仿宋_GB2312" w:cs="仿宋_GB2312"/>
          <w:i w:val="0"/>
          <w:iCs w:val="0"/>
          <w:caps w:val="0"/>
          <w:color w:val="222222"/>
          <w:spacing w:val="0"/>
          <w:sz w:val="32"/>
          <w:szCs w:val="32"/>
          <w:shd w:val="clear" w:fill="FFFFFF"/>
        </w:rPr>
        <w:t>一是</w:t>
      </w:r>
      <w:r>
        <w:rPr>
          <w:rFonts w:hint="eastAsia" w:ascii="仿宋_GB2312" w:hAnsi="仿宋_GB2312" w:eastAsia="仿宋_GB2312" w:cs="仿宋_GB2312"/>
          <w:i w:val="0"/>
          <w:iCs w:val="0"/>
          <w:caps w:val="0"/>
          <w:color w:val="222222"/>
          <w:spacing w:val="0"/>
          <w:sz w:val="32"/>
          <w:szCs w:val="32"/>
          <w:shd w:val="clear" w:fill="FFFFFF"/>
        </w:rPr>
        <w:t>对全面推进应急系统法治建设工作的必要性、长期性的认识还不够深刻，业务工作占用了大部分时间，学法的时间</w:t>
      </w:r>
      <w:r>
        <w:rPr>
          <w:rFonts w:hint="eastAsia" w:ascii="仿宋_GB2312" w:hAnsi="仿宋_GB2312" w:eastAsia="仿宋_GB2312" w:cs="仿宋_GB2312"/>
          <w:i w:val="0"/>
          <w:iCs w:val="0"/>
          <w:caps w:val="0"/>
          <w:color w:val="222222"/>
          <w:spacing w:val="0"/>
          <w:sz w:val="32"/>
          <w:szCs w:val="32"/>
          <w:shd w:val="clear" w:fill="FFFFFF"/>
          <w:lang w:eastAsia="zh-CN"/>
        </w:rPr>
        <w:t>相对偏少</w:t>
      </w:r>
      <w:r>
        <w:rPr>
          <w:rFonts w:hint="eastAsia" w:ascii="仿宋_GB2312" w:hAnsi="仿宋_GB2312" w:eastAsia="仿宋_GB2312" w:cs="仿宋_GB2312"/>
          <w:i w:val="0"/>
          <w:iCs w:val="0"/>
          <w:caps w:val="0"/>
          <w:color w:val="222222"/>
          <w:spacing w:val="0"/>
          <w:sz w:val="32"/>
          <w:szCs w:val="32"/>
          <w:shd w:val="clear" w:fill="FFFFFF"/>
        </w:rPr>
        <w:t>，学法的质量不高。</w:t>
      </w:r>
      <w:r>
        <w:rPr>
          <w:rStyle w:val="8"/>
          <w:rFonts w:hint="eastAsia" w:ascii="仿宋_GB2312" w:hAnsi="仿宋_GB2312" w:eastAsia="仿宋_GB2312" w:cs="仿宋_GB2312"/>
          <w:i w:val="0"/>
          <w:iCs w:val="0"/>
          <w:caps w:val="0"/>
          <w:color w:val="222222"/>
          <w:spacing w:val="0"/>
          <w:sz w:val="32"/>
          <w:szCs w:val="32"/>
          <w:shd w:val="clear" w:fill="FFFFFF"/>
        </w:rPr>
        <w:t>二是</w:t>
      </w:r>
      <w:r>
        <w:rPr>
          <w:rFonts w:hint="eastAsia" w:ascii="仿宋_GB2312" w:hAnsi="仿宋_GB2312" w:eastAsia="仿宋_GB2312" w:cs="仿宋_GB2312"/>
          <w:i w:val="0"/>
          <w:iCs w:val="0"/>
          <w:caps w:val="0"/>
          <w:color w:val="222222"/>
          <w:spacing w:val="0"/>
          <w:sz w:val="32"/>
          <w:szCs w:val="32"/>
          <w:shd w:val="clear" w:fill="FFFFFF"/>
        </w:rPr>
        <w:t>安全生产行政执法在精准性、规范性等方面尚有短板，安全监管执法人员运用法律手段惩治安全生产领域违法违规行为的能力需要进一步提升。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Style w:val="8"/>
          <w:rFonts w:hint="eastAsia" w:ascii="黑体" w:hAnsi="黑体" w:eastAsia="黑体" w:cs="黑体"/>
          <w:b w:val="0"/>
          <w:bCs/>
          <w:spacing w:val="0"/>
          <w:sz w:val="32"/>
          <w:szCs w:val="32"/>
        </w:rPr>
      </w:pPr>
      <w:r>
        <w:rPr>
          <w:rStyle w:val="8"/>
          <w:rFonts w:hint="eastAsia" w:ascii="黑体" w:hAnsi="黑体" w:eastAsia="黑体" w:cs="黑体"/>
          <w:b w:val="0"/>
          <w:bCs/>
          <w:spacing w:val="0"/>
          <w:sz w:val="32"/>
          <w:szCs w:val="32"/>
        </w:rPr>
        <w:t>六、下一步改进举措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Fonts w:hint="eastAsia" w:ascii="仿宋_GB2312" w:hAnsi="仿宋_GB2312" w:eastAsia="仿宋_GB2312" w:cs="仿宋_GB2312"/>
          <w:i w:val="0"/>
          <w:iCs w:val="0"/>
          <w:caps w:val="0"/>
          <w:color w:val="222222"/>
          <w:spacing w:val="0"/>
          <w:sz w:val="32"/>
          <w:szCs w:val="32"/>
          <w:shd w:val="clear" w:fill="FFFFFF"/>
        </w:rPr>
        <w:t>下一步，</w:t>
      </w:r>
      <w:r>
        <w:rPr>
          <w:rFonts w:hint="eastAsia" w:ascii="仿宋_GB2312" w:hAnsi="仿宋_GB2312" w:eastAsia="仿宋_GB2312" w:cs="仿宋_GB2312"/>
          <w:i w:val="0"/>
          <w:iCs w:val="0"/>
          <w:caps w:val="0"/>
          <w:color w:val="222222"/>
          <w:spacing w:val="0"/>
          <w:sz w:val="32"/>
          <w:szCs w:val="32"/>
          <w:shd w:val="clear" w:fill="FFFFFF"/>
          <w:lang w:eastAsia="zh-CN"/>
        </w:rPr>
        <w:t>我</w:t>
      </w:r>
      <w:r>
        <w:rPr>
          <w:rFonts w:hint="eastAsia" w:ascii="仿宋_GB2312" w:hAnsi="仿宋_GB2312" w:eastAsia="仿宋_GB2312" w:cs="仿宋_GB2312"/>
          <w:i w:val="0"/>
          <w:iCs w:val="0"/>
          <w:caps w:val="0"/>
          <w:color w:val="222222"/>
          <w:spacing w:val="0"/>
          <w:sz w:val="32"/>
          <w:szCs w:val="32"/>
          <w:shd w:val="clear" w:fill="FFFFFF"/>
        </w:rPr>
        <w:t>将立足于应急管理局实际工作，带领全局党员干部大力推进应急管理法治建设工作。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Style w:val="8"/>
          <w:rFonts w:hint="eastAsia" w:ascii="楷体_GB2312" w:hAnsi="楷体_GB2312" w:eastAsia="楷体_GB2312" w:cs="楷体_GB2312"/>
          <w:b w:val="0"/>
          <w:bCs/>
          <w:i w:val="0"/>
          <w:iCs w:val="0"/>
          <w:caps w:val="0"/>
          <w:color w:val="222222"/>
          <w:spacing w:val="0"/>
          <w:sz w:val="32"/>
          <w:szCs w:val="32"/>
          <w:shd w:val="clear" w:fill="FFFFFF"/>
        </w:rPr>
        <w:t>一是增强法治观念，带头学法守法用法。</w:t>
      </w:r>
      <w:r>
        <w:rPr>
          <w:rFonts w:hint="eastAsia" w:ascii="仿宋_GB2312" w:hAnsi="仿宋_GB2312" w:eastAsia="仿宋_GB2312" w:cs="仿宋_GB2312"/>
          <w:i w:val="0"/>
          <w:iCs w:val="0"/>
          <w:caps w:val="0"/>
          <w:color w:val="222222"/>
          <w:spacing w:val="0"/>
          <w:sz w:val="32"/>
          <w:szCs w:val="32"/>
          <w:shd w:val="clear" w:fill="FFFFFF"/>
        </w:rPr>
        <w:t>重视机关工作人员依法行政意识与能力的培养，加强行政机关工作人员特别是领导干部法治教育，提高运用法治思维和法律手段解决问题的能力。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Style w:val="8"/>
          <w:rFonts w:hint="eastAsia" w:ascii="楷体_GB2312" w:hAnsi="楷体_GB2312" w:eastAsia="楷体_GB2312" w:cs="楷体_GB2312"/>
          <w:b w:val="0"/>
          <w:bCs/>
          <w:i w:val="0"/>
          <w:iCs w:val="0"/>
          <w:caps w:val="0"/>
          <w:color w:val="222222"/>
          <w:spacing w:val="0"/>
          <w:sz w:val="32"/>
          <w:szCs w:val="32"/>
          <w:shd w:val="clear" w:fill="FFFFFF"/>
        </w:rPr>
        <w:t>二是规范行政行为，严格落实三项制度。</w:t>
      </w:r>
      <w:r>
        <w:rPr>
          <w:rFonts w:hint="eastAsia" w:ascii="仿宋_GB2312" w:hAnsi="仿宋_GB2312" w:eastAsia="仿宋_GB2312" w:cs="仿宋_GB2312"/>
          <w:i w:val="0"/>
          <w:iCs w:val="0"/>
          <w:caps w:val="0"/>
          <w:color w:val="222222"/>
          <w:spacing w:val="0"/>
          <w:sz w:val="32"/>
          <w:szCs w:val="32"/>
          <w:shd w:val="clear" w:fill="FFFFFF"/>
        </w:rPr>
        <w:t>健全和完善行政执法事前、事中、事后公开机制；对立案、调查、取证、审查、决定、送达、执行等行政执法活动进行记录并归档，实现行政执法行为的全过程留痕和可回溯管理。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222222"/>
          <w:spacing w:val="0"/>
          <w:sz w:val="32"/>
          <w:szCs w:val="32"/>
        </w:rPr>
      </w:pPr>
      <w:r>
        <w:rPr>
          <w:rStyle w:val="8"/>
          <w:rFonts w:hint="eastAsia" w:ascii="楷体_GB2312" w:hAnsi="楷体_GB2312" w:eastAsia="楷体_GB2312" w:cs="楷体_GB2312"/>
          <w:b w:val="0"/>
          <w:bCs/>
          <w:i w:val="0"/>
          <w:iCs w:val="0"/>
          <w:caps w:val="0"/>
          <w:color w:val="222222"/>
          <w:spacing w:val="0"/>
          <w:sz w:val="32"/>
          <w:szCs w:val="32"/>
          <w:shd w:val="clear" w:fill="FFFFFF"/>
        </w:rPr>
        <w:t>三是加大监管执法力度，倒逼企业落实安全主体责任。</w:t>
      </w:r>
      <w:r>
        <w:rPr>
          <w:rFonts w:hint="eastAsia" w:ascii="仿宋_GB2312" w:hAnsi="仿宋_GB2312" w:eastAsia="仿宋_GB2312" w:cs="仿宋_GB2312"/>
          <w:i w:val="0"/>
          <w:iCs w:val="0"/>
          <w:caps w:val="0"/>
          <w:color w:val="222222"/>
          <w:spacing w:val="0"/>
          <w:sz w:val="32"/>
          <w:szCs w:val="32"/>
          <w:shd w:val="clear" w:fill="FFFFFF"/>
        </w:rPr>
        <w:t>围绕落实企业安全生产主体责任，聚焦改革发展、监督管理和事故预防等内容，深化安全整治，强化精准执法，全力推动企业安全投入到位、安全培训到位、基础管理到位、应急救援到位，确保安全生产。</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pacing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E967C15"/>
    <w:rsid w:val="19C15671"/>
    <w:rsid w:val="19C262CF"/>
    <w:rsid w:val="1F4D6566"/>
    <w:rsid w:val="212B12FE"/>
    <w:rsid w:val="21471BB1"/>
    <w:rsid w:val="22AA14D2"/>
    <w:rsid w:val="22E9357A"/>
    <w:rsid w:val="26B75B32"/>
    <w:rsid w:val="295B1C4A"/>
    <w:rsid w:val="328C0BF4"/>
    <w:rsid w:val="4D2515D1"/>
    <w:rsid w:val="5BF74A2A"/>
    <w:rsid w:val="79D247A0"/>
    <w:rsid w:val="7BA45C33"/>
    <w:rsid w:val="7D6002F8"/>
    <w:rsid w:val="7DF3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Indent"/>
    <w:basedOn w:val="1"/>
    <w:next w:val="2"/>
    <w:qFormat/>
    <w:uiPriority w:val="0"/>
    <w:pPr>
      <w:spacing w:after="120"/>
      <w:ind w:left="420" w:leftChars="200"/>
    </w:pPr>
    <w:rPr>
      <w:rFonts w:ascii="Calibri" w:hAnsi="Calibri"/>
      <w:kern w:val="0"/>
      <w:sz w:val="20"/>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3"/>
    <w:qFormat/>
    <w:uiPriority w:val="0"/>
    <w:pPr>
      <w:ind w:firstLine="420" w:firstLineChars="200"/>
    </w:pPr>
    <w:rPr>
      <w:rFonts w:ascii="Times New Roman" w:hAnsi="Times New Roman"/>
      <w:szCs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1655</Words>
  <Characters>1685</Characters>
  <Lines>0</Lines>
  <Paragraphs>0</Paragraphs>
  <TotalTime>0</TotalTime>
  <ScaleCrop>false</ScaleCrop>
  <LinksUpToDate>false</LinksUpToDate>
  <CharactersWithSpaces>1686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2023-01-29T08:13:00Z</dcterms:created>
  <dc:creator>Administrator</dc:creator>
  <cp:lastModifiedBy>大海</cp:lastModifiedBy>
  <cp:lastPrinted>2023-04-18T02:56:00Z</cp:lastPrinted>
  <dcterms:modified xsi:type="dcterms:W3CDTF">2024-02-20T08:11:58Z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4C72D372892E458BA7C63ED55002CE7B_13</vt:lpwstr>
  </property>
</Properties>
</file>