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pStyle w:val="2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shd w:val="clear" w:color="auto" w:fill="FFFFFF"/>
          <w:lang w:val="en-US" w:eastAsia="zh-CN"/>
        </w:rPr>
        <w:t>县国资局党委书记、局长  李兵团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一、履职情况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2023年，我深入学习贯彻党的二十大精神，坚持以习近平新时代中国特色社会主义思想为指导，认真学习宣传贯彻习近平总书记关于法治建设的重要指示精神，准确把握其精神实质，自觉运用法治思维和法治方式推动工作，积极履行推进法治建设第一责任人职责。现将有关情况报告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kern w:val="2"/>
          <w:sz w:val="32"/>
          <w:szCs w:val="32"/>
          <w:lang w:val="en-US" w:eastAsia="zh-CN" w:bidi="ar-SA"/>
        </w:rPr>
        <w:t>（一）学习贯彻习近平法治思想情况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始终坚持以习近平新时代中国特色社会主义思想为指引，把深入学习贯彻习近平法治思想作为一项重大政治任务，通过党委理论中心组、专题讲座、集中和自主学习等多种方式开展学习，力求把学习成果转化为推进法治政府建设的精神动力和责任担当，转变为明确的工作思路和任务举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一是坚持正确方向，强化思想引领。一年来，我通过集中学习和自主学习的形式加强对习近平法治思想的学习，不断强化理论武装，提升自己的法律知识水平。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坚持法治引领，强化行动自觉。我坚持引领全局领导干部将守法律、重程序作为法治工作第一要求，将“法定职责必须为、法无授权不可为”作为依法行政工作基本原则，将依法保障人民权益作为一切工作根本目的，切实增强领导干部带头依法办事、带头遵守法律的行动自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坚持以身作则，维护法律权威。在日常生活中我坚持带头维护宪法法律权威，坚持依法办事，用党章党规党纪规范自己的言行，做好遵纪守法的表率，避免在工作过程中出现知法犯法，执法不严等现象，做到既不“缺位”也不“越位”，在知法、懂法、守法的基础上依法行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kern w:val="2"/>
          <w:sz w:val="32"/>
          <w:szCs w:val="32"/>
          <w:lang w:val="en-US" w:eastAsia="zh-CN" w:bidi="ar-SA"/>
        </w:rPr>
        <w:t>（二）履行推进法治建设第一责任人职责情况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一是加强组织领导。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局领导班子人员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调整印发《关于调整法治建设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领导小组成员的通知》，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成立由我任组长，班子成员为副组长的法治建设领导小组，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分管领导具体负责，各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室负责人为组员，法治建设日常工作由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局办公室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承担。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我做到法治建设工作亲自部署、亲自督促，分管领导具体负责，各部门分工协作，形成齐抓共管的良好局面。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研究、协调和解决重大问题。充分利用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局党委会议、班子会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定期研究解决国资系统法治建设的重大问题，把法治建设纳入年度工作要点，对重要工作亲自部署、重大问题亲自过问、重点环节亲自协调、重要任务亲自督办，真正把推进法治建设第一责任人职责一条一条履行好、落实好。</w:t>
      </w:r>
    </w:p>
    <w:p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三是严格执行领导干部集中学法制度。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eastAsia="zh-CN"/>
        </w:rPr>
        <w:t>经党委会议研究，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审定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eastAsia="zh-CN"/>
        </w:rPr>
        <w:t>《202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eastAsia="zh-CN"/>
        </w:rPr>
        <w:t>年度领导干部学法计划》，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每季度至少开展一次领导干部集中学法活动，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重点围绕习近平总书记全面依法治国新思想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</w:rPr>
        <w:t>《公司法》《企业国有资产法》和《民法典》等法律开展法治学习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四是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全面提高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干部职工的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法治思维和依法行政能力。加强对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全体干部职工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的法治教育培训，建立普法责任清单，实现普法教育常态化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充分利用重大时间节点，深入开展普法学习宣传教育，组织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全体干部职工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参加在线学法。通过普法宣传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线上线下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全面发力，利用新媒体矩阵辐射作用，构建成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群马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拉动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大车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的普法大格局。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在推进法治政府建设工作中，我局的工作虽然取得了一定成效，但与上级要求和群众的期盼相比，还有一定的差距，主要表现在：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一是学习领悟习近平法治思想不够全面、不够深入，仍需进一步强化法治思维、提升法治能力。二是普法工作的形式还有待进一步创新，普法宣传教育还需持续深入，部分干部职工学法遵法守法用法意识还有待进一步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三、下一步打算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一是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加强组织领导。进一步优化调整法治建设工作人员，提升专业水平，确保各负其责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；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建立长效法治建设机制，形成长远法治建设规划，确保法治建设工作取得实效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；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坚持把法治建设工作纳入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局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党委议事日程，坚决做到年初有部署、年内有检查、年度有总结，切实加强我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局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法治建设工作的顶层设计。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二是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强化普法宣传。大力实施法治文化阵地提升，助力实现精准普法，进一步明确法治阵地形式，内容要素、量化指标，推动法治文化阵地不断完善，提升宣传阵地成效。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三是</w:t>
      </w:r>
      <w:r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紧盯工作重点。紧盯法治政府建设这一重点任务，紧盯普法依法治理这一重点环节，紧盯基本形成现代公共法律服务体系这一重要节点，紧盯法治人才队伍建设这一重要保障，采取有力措施推动多项法治建设工作取得重大突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22110C0E"/>
    <w:rsid w:val="1232769D"/>
    <w:rsid w:val="15DE412B"/>
    <w:rsid w:val="1751027F"/>
    <w:rsid w:val="1BF21985"/>
    <w:rsid w:val="22110C0E"/>
    <w:rsid w:val="2E8C093F"/>
    <w:rsid w:val="34A863CC"/>
    <w:rsid w:val="37FC24E8"/>
    <w:rsid w:val="3B530501"/>
    <w:rsid w:val="4C0118B3"/>
    <w:rsid w:val="4DB017E2"/>
    <w:rsid w:val="57B17FCE"/>
    <w:rsid w:val="5D7426E0"/>
    <w:rsid w:val="60E90E3C"/>
    <w:rsid w:val="61E67129"/>
    <w:rsid w:val="62290BDA"/>
    <w:rsid w:val="63AC6532"/>
    <w:rsid w:val="64287ECD"/>
    <w:rsid w:val="6A582B8E"/>
    <w:rsid w:val="6C8C7805"/>
    <w:rsid w:val="70F73101"/>
    <w:rsid w:val="73B415E2"/>
    <w:rsid w:val="7A04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2024-01-03T00:09:00Z</dcterms:created>
  <dc:creator>^ ^</dc:creator>
  <cp:lastModifiedBy>大海</cp:lastModifiedBy>
  <cp:lastPrinted>2024-01-03T07:13:00Z</cp:lastPrinted>
  <dcterms:modified xsi:type="dcterms:W3CDTF">2024-02-20T09:02:15Z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F07EFF7537584337916941AEC8A1D72F_11</vt:lpwstr>
  </property>
</Properties>
</file>