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jc w:val="center"/>
        <w:tblInd w:w="0" w:type="dxa"/>
        <w:tblLayout w:type="fixed"/>
        <w:tblLook w:val="0000" w:firstRow="0" w:lastRow="0" w:firstColumn="0" w:lastColumn="0" w:noHBand="0" w:noVBand="0"/>
      </w:tblPr>
      <w:tblGrid>
        <w:gridCol w:w="1252"/>
        <w:gridCol w:w="4658"/>
        <w:gridCol w:w="3910"/>
      </w:tblGrid>
      <w:tr w:rsidR="00000000" w14:paraId="7AFFBCEC" w14:textId="77777777">
        <w:trPr>
          <w:trHeight w:val="636"/>
          <w:jc w:val="center"/>
        </w:trPr>
        <w:tc>
          <w:tcPr>
            <w:tcW w:w="9820" w:type="dxa"/>
            <w:gridSpan w:val="3"/>
            <w:vMerge w:val="restart"/>
            <w:tcBorders>
              <w:top w:val="nil"/>
              <w:left w:val="nil"/>
              <w:bottom w:val="nil"/>
              <w:right w:val="nil"/>
            </w:tcBorders>
            <w:vAlign w:val="center"/>
          </w:tcPr>
          <w:p w14:paraId="55C17DB0" w14:textId="77777777" w:rsidR="00000000" w:rsidRDefault="00000000">
            <w:pPr>
              <w:widowControl/>
              <w:jc w:val="left"/>
              <w:rPr>
                <w:rFonts w:ascii="宋体" w:eastAsia="黑体" w:hAnsi="宋体" w:cs="宋体" w:hint="eastAsia"/>
                <w:kern w:val="0"/>
                <w:sz w:val="30"/>
                <w:szCs w:val="30"/>
              </w:rPr>
            </w:pPr>
          </w:p>
        </w:tc>
      </w:tr>
      <w:tr w:rsidR="00000000" w14:paraId="4F2FA209" w14:textId="77777777">
        <w:trPr>
          <w:trHeight w:val="318"/>
          <w:jc w:val="center"/>
        </w:trPr>
        <w:tc>
          <w:tcPr>
            <w:tcW w:w="9820" w:type="dxa"/>
            <w:gridSpan w:val="3"/>
            <w:vMerge/>
            <w:tcBorders>
              <w:top w:val="nil"/>
              <w:left w:val="nil"/>
              <w:bottom w:val="nil"/>
              <w:right w:val="nil"/>
            </w:tcBorders>
            <w:vAlign w:val="center"/>
          </w:tcPr>
          <w:p w14:paraId="3FFFB0D5" w14:textId="77777777" w:rsidR="00000000" w:rsidRDefault="00000000">
            <w:pPr>
              <w:widowControl/>
              <w:jc w:val="left"/>
              <w:rPr>
                <w:rFonts w:ascii="宋体" w:hAnsi="宋体" w:cs="宋体"/>
                <w:kern w:val="0"/>
                <w:sz w:val="24"/>
              </w:rPr>
            </w:pPr>
          </w:p>
        </w:tc>
      </w:tr>
      <w:tr w:rsidR="00000000" w14:paraId="417249D5" w14:textId="77777777">
        <w:trPr>
          <w:trHeight w:val="675"/>
          <w:jc w:val="center"/>
        </w:trPr>
        <w:tc>
          <w:tcPr>
            <w:tcW w:w="9820" w:type="dxa"/>
            <w:gridSpan w:val="3"/>
            <w:tcBorders>
              <w:top w:val="nil"/>
              <w:left w:val="nil"/>
              <w:bottom w:val="nil"/>
              <w:right w:val="nil"/>
            </w:tcBorders>
            <w:vAlign w:val="center"/>
          </w:tcPr>
          <w:p w14:paraId="7168181F" w14:textId="77777777" w:rsidR="00000000" w:rsidRDefault="00000000">
            <w:pPr>
              <w:widowControl/>
              <w:jc w:val="center"/>
              <w:rPr>
                <w:rFonts w:ascii="创艺简标宋" w:eastAsia="创艺简标宋" w:hAnsi="宋体" w:cs="宋体"/>
                <w:kern w:val="0"/>
                <w:sz w:val="44"/>
                <w:szCs w:val="44"/>
              </w:rPr>
            </w:pPr>
            <w:r>
              <w:rPr>
                <w:rFonts w:ascii="方正小标宋简体" w:eastAsia="方正小标宋简体" w:hAnsi="方正小标宋简体" w:cs="方正小标宋简体" w:hint="eastAsia"/>
                <w:kern w:val="0"/>
                <w:sz w:val="44"/>
                <w:szCs w:val="44"/>
              </w:rPr>
              <w:t>行政职权事项目录汇总表</w:t>
            </w:r>
          </w:p>
        </w:tc>
      </w:tr>
      <w:tr w:rsidR="00000000" w14:paraId="21AF5BB1" w14:textId="77777777">
        <w:trPr>
          <w:trHeight w:val="540"/>
          <w:jc w:val="center"/>
        </w:trPr>
        <w:tc>
          <w:tcPr>
            <w:tcW w:w="5910" w:type="dxa"/>
            <w:gridSpan w:val="2"/>
            <w:tcBorders>
              <w:top w:val="nil"/>
              <w:left w:val="nil"/>
              <w:bottom w:val="nil"/>
              <w:right w:val="nil"/>
            </w:tcBorders>
            <w:vAlign w:val="center"/>
          </w:tcPr>
          <w:p w14:paraId="588751DC" w14:textId="77777777" w:rsidR="00000000" w:rsidRDefault="00000000">
            <w:pPr>
              <w:widowControl/>
              <w:jc w:val="left"/>
              <w:rPr>
                <w:rFonts w:ascii="Courier New" w:hAnsi="Courier New" w:cs="宋体"/>
                <w:kern w:val="0"/>
                <w:sz w:val="32"/>
                <w:szCs w:val="32"/>
              </w:rPr>
            </w:pPr>
            <w:r>
              <w:rPr>
                <w:rFonts w:ascii="Courier New" w:hAnsi="Courier New" w:cs="宋体"/>
                <w:kern w:val="0"/>
                <w:sz w:val="32"/>
                <w:szCs w:val="32"/>
              </w:rPr>
              <w:t>部门名称：</w:t>
            </w:r>
            <w:r>
              <w:rPr>
                <w:rFonts w:ascii="Courier New" w:hAnsi="Courier New" w:cs="宋体"/>
                <w:kern w:val="0"/>
                <w:sz w:val="32"/>
                <w:szCs w:val="32"/>
              </w:rPr>
              <w:t xml:space="preserve">     </w:t>
            </w:r>
            <w:r>
              <w:rPr>
                <w:rFonts w:ascii="Courier New" w:hAnsi="Courier New" w:cs="宋体"/>
                <w:kern w:val="0"/>
                <w:sz w:val="32"/>
                <w:szCs w:val="32"/>
              </w:rPr>
              <w:t>（公章）</w:t>
            </w:r>
          </w:p>
        </w:tc>
        <w:tc>
          <w:tcPr>
            <w:tcW w:w="3910" w:type="dxa"/>
            <w:tcBorders>
              <w:top w:val="nil"/>
              <w:left w:val="nil"/>
              <w:bottom w:val="nil"/>
              <w:right w:val="nil"/>
            </w:tcBorders>
            <w:vAlign w:val="center"/>
          </w:tcPr>
          <w:p w14:paraId="5A5C4AD3" w14:textId="77777777" w:rsidR="00000000" w:rsidRDefault="00000000">
            <w:pPr>
              <w:widowControl/>
              <w:jc w:val="left"/>
              <w:rPr>
                <w:rFonts w:ascii="宋体" w:hAnsi="宋体" w:cs="宋体"/>
                <w:kern w:val="0"/>
                <w:sz w:val="24"/>
              </w:rPr>
            </w:pPr>
            <w:r>
              <w:rPr>
                <w:rFonts w:ascii="宋体" w:hAnsi="宋体" w:cs="宋体" w:hint="eastAsia"/>
                <w:kern w:val="0"/>
                <w:sz w:val="24"/>
              </w:rPr>
              <w:t xml:space="preserve">   </w:t>
            </w:r>
          </w:p>
        </w:tc>
      </w:tr>
      <w:tr w:rsidR="00000000" w14:paraId="76B35777" w14:textId="77777777">
        <w:trPr>
          <w:trHeight w:val="855"/>
          <w:jc w:val="center"/>
        </w:trPr>
        <w:tc>
          <w:tcPr>
            <w:tcW w:w="1252" w:type="dxa"/>
            <w:tcBorders>
              <w:top w:val="single" w:sz="4" w:space="0" w:color="auto"/>
              <w:left w:val="single" w:sz="4" w:space="0" w:color="auto"/>
              <w:bottom w:val="single" w:sz="4" w:space="0" w:color="auto"/>
              <w:right w:val="single" w:sz="4" w:space="0" w:color="auto"/>
            </w:tcBorders>
            <w:vAlign w:val="center"/>
          </w:tcPr>
          <w:p w14:paraId="5F5D6360" w14:textId="77777777" w:rsidR="00000000" w:rsidRDefault="00000000">
            <w:pPr>
              <w:widowControl/>
              <w:jc w:val="center"/>
              <w:rPr>
                <w:rFonts w:ascii="Courier New" w:hAnsi="Courier New" w:cs="宋体"/>
                <w:b/>
                <w:bCs/>
                <w:kern w:val="0"/>
                <w:sz w:val="32"/>
                <w:szCs w:val="32"/>
              </w:rPr>
            </w:pPr>
            <w:r>
              <w:rPr>
                <w:rFonts w:ascii="Courier New" w:hAnsi="Courier New" w:cs="宋体"/>
                <w:b/>
                <w:bCs/>
                <w:kern w:val="0"/>
                <w:sz w:val="32"/>
                <w:szCs w:val="32"/>
              </w:rPr>
              <w:t>序号</w:t>
            </w:r>
          </w:p>
        </w:tc>
        <w:tc>
          <w:tcPr>
            <w:tcW w:w="4658" w:type="dxa"/>
            <w:tcBorders>
              <w:top w:val="single" w:sz="4" w:space="0" w:color="auto"/>
              <w:left w:val="nil"/>
              <w:bottom w:val="single" w:sz="4" w:space="0" w:color="auto"/>
              <w:right w:val="single" w:sz="4" w:space="0" w:color="auto"/>
            </w:tcBorders>
            <w:vAlign w:val="center"/>
          </w:tcPr>
          <w:p w14:paraId="1CBA3E0E" w14:textId="77777777" w:rsidR="00000000" w:rsidRDefault="00000000">
            <w:pPr>
              <w:widowControl/>
              <w:jc w:val="center"/>
              <w:rPr>
                <w:rFonts w:ascii="Courier New" w:hAnsi="Courier New" w:cs="宋体"/>
                <w:b/>
                <w:bCs/>
                <w:kern w:val="0"/>
                <w:sz w:val="32"/>
                <w:szCs w:val="32"/>
              </w:rPr>
            </w:pPr>
            <w:r>
              <w:rPr>
                <w:rFonts w:ascii="Courier New" w:hAnsi="Courier New" w:cs="宋体" w:hint="eastAsia"/>
                <w:b/>
                <w:bCs/>
                <w:kern w:val="0"/>
                <w:sz w:val="32"/>
                <w:szCs w:val="32"/>
              </w:rPr>
              <w:t>项目名称</w:t>
            </w:r>
          </w:p>
        </w:tc>
        <w:tc>
          <w:tcPr>
            <w:tcW w:w="3910" w:type="dxa"/>
            <w:tcBorders>
              <w:top w:val="single" w:sz="4" w:space="0" w:color="auto"/>
              <w:left w:val="nil"/>
              <w:bottom w:val="single" w:sz="4" w:space="0" w:color="auto"/>
              <w:right w:val="single" w:sz="4" w:space="0" w:color="auto"/>
            </w:tcBorders>
            <w:vAlign w:val="center"/>
          </w:tcPr>
          <w:p w14:paraId="2FEB734F" w14:textId="77777777" w:rsidR="00000000" w:rsidRDefault="00000000">
            <w:pPr>
              <w:widowControl/>
              <w:jc w:val="center"/>
              <w:rPr>
                <w:rFonts w:ascii="Courier New" w:hAnsi="Courier New" w:cs="宋体"/>
                <w:b/>
                <w:bCs/>
                <w:kern w:val="0"/>
                <w:sz w:val="32"/>
                <w:szCs w:val="32"/>
              </w:rPr>
            </w:pPr>
            <w:r>
              <w:rPr>
                <w:rFonts w:ascii="Courier New" w:hAnsi="Courier New" w:cs="宋体" w:hint="eastAsia"/>
                <w:b/>
                <w:bCs/>
                <w:kern w:val="0"/>
                <w:sz w:val="32"/>
                <w:szCs w:val="32"/>
              </w:rPr>
              <w:t>职权类别</w:t>
            </w:r>
          </w:p>
        </w:tc>
      </w:tr>
      <w:tr w:rsidR="00000000" w14:paraId="2BD62E37"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592F7228" w14:textId="77777777" w:rsidR="00000000" w:rsidRDefault="00000000">
            <w:pPr>
              <w:widowControl/>
              <w:jc w:val="center"/>
              <w:rPr>
                <w:rFonts w:ascii="Courier New" w:hAnsi="Courier New" w:cs="宋体"/>
                <w:kern w:val="0"/>
                <w:sz w:val="32"/>
                <w:szCs w:val="32"/>
              </w:rPr>
            </w:pPr>
            <w:r>
              <w:rPr>
                <w:rFonts w:ascii="Courier New" w:hAnsi="Courier New" w:cs="宋体"/>
                <w:kern w:val="0"/>
                <w:sz w:val="32"/>
                <w:szCs w:val="32"/>
              </w:rPr>
              <w:t>1</w:t>
            </w:r>
          </w:p>
        </w:tc>
        <w:tc>
          <w:tcPr>
            <w:tcW w:w="4658" w:type="dxa"/>
            <w:tcBorders>
              <w:top w:val="nil"/>
              <w:left w:val="nil"/>
              <w:bottom w:val="single" w:sz="4" w:space="0" w:color="auto"/>
              <w:right w:val="single" w:sz="4" w:space="0" w:color="auto"/>
            </w:tcBorders>
            <w:vAlign w:val="center"/>
          </w:tcPr>
          <w:p w14:paraId="0C3B412D" w14:textId="77777777" w:rsidR="00000000" w:rsidRDefault="00000000">
            <w:pPr>
              <w:widowControl/>
              <w:jc w:val="left"/>
              <w:rPr>
                <w:rFonts w:ascii="Courier New" w:hAnsi="Courier New" w:cs="宋体"/>
                <w:kern w:val="0"/>
                <w:sz w:val="32"/>
                <w:szCs w:val="32"/>
              </w:rPr>
            </w:pPr>
            <w:r>
              <w:rPr>
                <w:rFonts w:ascii="Courier New" w:hAnsi="Courier New" w:cs="宋体" w:hint="eastAsia"/>
                <w:kern w:val="0"/>
                <w:sz w:val="32"/>
                <w:szCs w:val="32"/>
              </w:rPr>
              <w:t>对医疗保险经办机构以及医疗机构、药品经营单位等医疗保险服务机构以欺诈、伪造证明材料或者其他手段骗取医疗保险、生育保险基金支出的处罚。</w:t>
            </w:r>
          </w:p>
        </w:tc>
        <w:tc>
          <w:tcPr>
            <w:tcW w:w="3910" w:type="dxa"/>
            <w:tcBorders>
              <w:top w:val="nil"/>
              <w:left w:val="nil"/>
              <w:bottom w:val="single" w:sz="4" w:space="0" w:color="auto"/>
              <w:right w:val="single" w:sz="4" w:space="0" w:color="auto"/>
            </w:tcBorders>
            <w:vAlign w:val="center"/>
          </w:tcPr>
          <w:p w14:paraId="58400A40" w14:textId="77777777" w:rsidR="00000000" w:rsidRDefault="00000000">
            <w:pPr>
              <w:widowControl/>
              <w:jc w:val="center"/>
              <w:rPr>
                <w:rFonts w:ascii="Courier New" w:hAnsi="Courier New" w:cs="宋体"/>
                <w:kern w:val="0"/>
                <w:sz w:val="32"/>
                <w:szCs w:val="32"/>
              </w:rPr>
            </w:pPr>
            <w:r>
              <w:rPr>
                <w:rFonts w:ascii="Courier New" w:hAnsi="Courier New" w:cs="宋体" w:hint="eastAsia"/>
                <w:kern w:val="0"/>
                <w:sz w:val="32"/>
                <w:szCs w:val="32"/>
              </w:rPr>
              <w:t>行政处罚</w:t>
            </w:r>
          </w:p>
        </w:tc>
      </w:tr>
      <w:tr w:rsidR="00000000" w14:paraId="0198B135"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52B7BC36" w14:textId="77777777" w:rsidR="00000000" w:rsidRDefault="00000000">
            <w:pPr>
              <w:widowControl/>
              <w:jc w:val="center"/>
              <w:rPr>
                <w:rFonts w:ascii="Courier New" w:hAnsi="Courier New" w:cs="宋体"/>
                <w:kern w:val="0"/>
                <w:sz w:val="32"/>
                <w:szCs w:val="32"/>
              </w:rPr>
            </w:pPr>
            <w:r>
              <w:rPr>
                <w:rFonts w:ascii="Courier New" w:hAnsi="Courier New" w:cs="宋体"/>
                <w:kern w:val="0"/>
                <w:sz w:val="32"/>
                <w:szCs w:val="32"/>
              </w:rPr>
              <w:t>2</w:t>
            </w:r>
          </w:p>
        </w:tc>
        <w:tc>
          <w:tcPr>
            <w:tcW w:w="4658" w:type="dxa"/>
            <w:tcBorders>
              <w:top w:val="nil"/>
              <w:left w:val="nil"/>
              <w:bottom w:val="single" w:sz="4" w:space="0" w:color="auto"/>
              <w:right w:val="single" w:sz="4" w:space="0" w:color="auto"/>
            </w:tcBorders>
            <w:vAlign w:val="center"/>
          </w:tcPr>
          <w:p w14:paraId="6DBC415A" w14:textId="77777777" w:rsidR="00000000" w:rsidRDefault="00000000">
            <w:pPr>
              <w:widowControl/>
              <w:jc w:val="left"/>
              <w:rPr>
                <w:rFonts w:ascii="Courier New" w:hAnsi="Courier New" w:cs="宋体"/>
                <w:kern w:val="0"/>
                <w:sz w:val="32"/>
                <w:szCs w:val="32"/>
              </w:rPr>
            </w:pPr>
            <w:r>
              <w:rPr>
                <w:rFonts w:ascii="Courier New" w:hAnsi="Courier New" w:cs="宋体" w:hint="eastAsia"/>
                <w:kern w:val="0"/>
                <w:sz w:val="32"/>
                <w:szCs w:val="32"/>
              </w:rPr>
              <w:t>对以欺诈、伪造证明材料或者其他手段骗取医疗保险、生育保险待遇的处罚。</w:t>
            </w:r>
          </w:p>
        </w:tc>
        <w:tc>
          <w:tcPr>
            <w:tcW w:w="3910" w:type="dxa"/>
            <w:tcBorders>
              <w:top w:val="nil"/>
              <w:left w:val="nil"/>
              <w:bottom w:val="single" w:sz="4" w:space="0" w:color="auto"/>
              <w:right w:val="single" w:sz="4" w:space="0" w:color="auto"/>
            </w:tcBorders>
            <w:vAlign w:val="center"/>
          </w:tcPr>
          <w:p w14:paraId="6A23FC73" w14:textId="77777777" w:rsidR="00000000" w:rsidRDefault="00000000">
            <w:pPr>
              <w:widowControl/>
              <w:jc w:val="center"/>
              <w:rPr>
                <w:rFonts w:ascii="Courier New" w:hAnsi="Courier New" w:cs="宋体"/>
                <w:kern w:val="0"/>
                <w:sz w:val="32"/>
                <w:szCs w:val="32"/>
              </w:rPr>
            </w:pPr>
            <w:r>
              <w:rPr>
                <w:rFonts w:ascii="Courier New" w:hAnsi="Courier New" w:cs="宋体" w:hint="eastAsia"/>
                <w:kern w:val="0"/>
                <w:sz w:val="32"/>
                <w:szCs w:val="32"/>
              </w:rPr>
              <w:t>行政处罚</w:t>
            </w:r>
          </w:p>
        </w:tc>
      </w:tr>
      <w:tr w:rsidR="00000000" w14:paraId="0E1D9BA8"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59D2E12B" w14:textId="77777777" w:rsidR="00000000" w:rsidRDefault="00000000">
            <w:pPr>
              <w:widowControl/>
              <w:jc w:val="center"/>
              <w:rPr>
                <w:rFonts w:ascii="Courier New" w:hAnsi="Courier New" w:cs="宋体"/>
                <w:kern w:val="0"/>
                <w:sz w:val="32"/>
                <w:szCs w:val="32"/>
              </w:rPr>
            </w:pPr>
            <w:r>
              <w:rPr>
                <w:rFonts w:ascii="Courier New" w:hAnsi="Courier New" w:cs="宋体"/>
                <w:kern w:val="0"/>
                <w:sz w:val="32"/>
                <w:szCs w:val="32"/>
              </w:rPr>
              <w:t>3</w:t>
            </w:r>
          </w:p>
        </w:tc>
        <w:tc>
          <w:tcPr>
            <w:tcW w:w="4658" w:type="dxa"/>
            <w:tcBorders>
              <w:top w:val="nil"/>
              <w:left w:val="nil"/>
              <w:bottom w:val="single" w:sz="4" w:space="0" w:color="auto"/>
              <w:right w:val="single" w:sz="4" w:space="0" w:color="auto"/>
            </w:tcBorders>
            <w:vAlign w:val="center"/>
          </w:tcPr>
          <w:p w14:paraId="0A152131" w14:textId="77777777" w:rsidR="00000000" w:rsidRDefault="00000000">
            <w:pPr>
              <w:widowControl/>
              <w:jc w:val="left"/>
              <w:rPr>
                <w:rFonts w:ascii="Courier New" w:hAnsi="Courier New" w:cs="宋体"/>
                <w:kern w:val="0"/>
                <w:sz w:val="32"/>
                <w:szCs w:val="32"/>
              </w:rPr>
            </w:pPr>
            <w:r>
              <w:rPr>
                <w:rFonts w:ascii="Courier New" w:hAnsi="Courier New" w:cs="宋体" w:hint="eastAsia"/>
                <w:kern w:val="0"/>
                <w:sz w:val="32"/>
                <w:szCs w:val="32"/>
              </w:rPr>
              <w:t>对隐匿、转移、侵占、挪用医疗保险、生育保险基金或者违规投资运营的处罚。</w:t>
            </w:r>
          </w:p>
        </w:tc>
        <w:tc>
          <w:tcPr>
            <w:tcW w:w="3910" w:type="dxa"/>
            <w:tcBorders>
              <w:top w:val="nil"/>
              <w:left w:val="nil"/>
              <w:bottom w:val="single" w:sz="4" w:space="0" w:color="auto"/>
              <w:right w:val="single" w:sz="4" w:space="0" w:color="auto"/>
            </w:tcBorders>
            <w:vAlign w:val="center"/>
          </w:tcPr>
          <w:p w14:paraId="67A70953" w14:textId="77777777" w:rsidR="00000000" w:rsidRDefault="00000000">
            <w:pPr>
              <w:widowControl/>
              <w:jc w:val="center"/>
              <w:rPr>
                <w:rFonts w:ascii="Courier New" w:hAnsi="Courier New" w:cs="宋体"/>
                <w:kern w:val="0"/>
                <w:sz w:val="32"/>
                <w:szCs w:val="32"/>
              </w:rPr>
            </w:pPr>
            <w:r>
              <w:rPr>
                <w:rFonts w:ascii="Courier New" w:hAnsi="Courier New" w:cs="宋体" w:hint="eastAsia"/>
                <w:kern w:val="0"/>
                <w:sz w:val="32"/>
                <w:szCs w:val="32"/>
              </w:rPr>
              <w:t>行政处罚</w:t>
            </w:r>
          </w:p>
        </w:tc>
      </w:tr>
      <w:tr w:rsidR="00000000" w14:paraId="19EC6B6E"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20E94217" w14:textId="77777777" w:rsidR="00000000" w:rsidRDefault="00000000">
            <w:pPr>
              <w:widowControl/>
              <w:jc w:val="center"/>
              <w:rPr>
                <w:rFonts w:ascii="Courier New" w:hAnsi="Courier New" w:cs="宋体"/>
                <w:kern w:val="0"/>
                <w:sz w:val="32"/>
                <w:szCs w:val="32"/>
              </w:rPr>
            </w:pPr>
            <w:r>
              <w:rPr>
                <w:rFonts w:ascii="Courier New" w:hAnsi="Courier New" w:cs="宋体"/>
                <w:kern w:val="0"/>
                <w:sz w:val="32"/>
                <w:szCs w:val="32"/>
              </w:rPr>
              <w:t>4</w:t>
            </w:r>
          </w:p>
        </w:tc>
        <w:tc>
          <w:tcPr>
            <w:tcW w:w="4658" w:type="dxa"/>
            <w:tcBorders>
              <w:top w:val="nil"/>
              <w:left w:val="nil"/>
              <w:bottom w:val="single" w:sz="4" w:space="0" w:color="auto"/>
              <w:right w:val="single" w:sz="4" w:space="0" w:color="auto"/>
            </w:tcBorders>
            <w:vAlign w:val="center"/>
          </w:tcPr>
          <w:p w14:paraId="2F993FD4" w14:textId="77777777" w:rsidR="00000000" w:rsidRDefault="00000000">
            <w:pPr>
              <w:widowControl/>
              <w:jc w:val="left"/>
              <w:rPr>
                <w:rFonts w:ascii="Courier New" w:hAnsi="Courier New" w:cs="宋体"/>
                <w:kern w:val="0"/>
                <w:sz w:val="32"/>
                <w:szCs w:val="32"/>
              </w:rPr>
            </w:pPr>
            <w:r>
              <w:rPr>
                <w:rFonts w:ascii="Courier New" w:hAnsi="Courier New" w:cs="宋体" w:hint="eastAsia"/>
                <w:kern w:val="0"/>
                <w:sz w:val="32"/>
                <w:szCs w:val="32"/>
              </w:rPr>
              <w:t>对用人单位不办理医疗保险和生育保险登记、未按规定变更登记或注销登记以及伪造、变造登记证明的处罚。</w:t>
            </w:r>
          </w:p>
        </w:tc>
        <w:tc>
          <w:tcPr>
            <w:tcW w:w="3910" w:type="dxa"/>
            <w:tcBorders>
              <w:top w:val="nil"/>
              <w:left w:val="nil"/>
              <w:bottom w:val="single" w:sz="4" w:space="0" w:color="auto"/>
              <w:right w:val="single" w:sz="4" w:space="0" w:color="auto"/>
            </w:tcBorders>
            <w:vAlign w:val="center"/>
          </w:tcPr>
          <w:p w14:paraId="253268D5" w14:textId="77777777" w:rsidR="00000000" w:rsidRDefault="00000000">
            <w:pPr>
              <w:widowControl/>
              <w:jc w:val="center"/>
              <w:rPr>
                <w:rFonts w:ascii="Courier New" w:hAnsi="Courier New" w:cs="宋体"/>
                <w:kern w:val="0"/>
                <w:sz w:val="32"/>
                <w:szCs w:val="32"/>
              </w:rPr>
            </w:pPr>
            <w:r>
              <w:rPr>
                <w:rFonts w:ascii="Courier New" w:hAnsi="Courier New" w:cs="宋体" w:hint="eastAsia"/>
                <w:kern w:val="0"/>
                <w:sz w:val="32"/>
                <w:szCs w:val="32"/>
              </w:rPr>
              <w:t>行政处罚</w:t>
            </w:r>
          </w:p>
        </w:tc>
      </w:tr>
      <w:tr w:rsidR="00000000" w14:paraId="4CE9B600"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1DE20958" w14:textId="77777777" w:rsidR="00000000" w:rsidRDefault="00000000">
            <w:pPr>
              <w:widowControl/>
              <w:jc w:val="center"/>
              <w:rPr>
                <w:rFonts w:ascii="Courier New" w:hAnsi="Courier New" w:cs="宋体"/>
                <w:kern w:val="0"/>
                <w:sz w:val="32"/>
                <w:szCs w:val="32"/>
              </w:rPr>
            </w:pPr>
            <w:r>
              <w:rPr>
                <w:rFonts w:ascii="Courier New" w:hAnsi="Courier New" w:cs="宋体"/>
                <w:kern w:val="0"/>
                <w:sz w:val="32"/>
                <w:szCs w:val="32"/>
              </w:rPr>
              <w:lastRenderedPageBreak/>
              <w:t>5</w:t>
            </w:r>
          </w:p>
        </w:tc>
        <w:tc>
          <w:tcPr>
            <w:tcW w:w="4658" w:type="dxa"/>
            <w:tcBorders>
              <w:top w:val="nil"/>
              <w:left w:val="nil"/>
              <w:bottom w:val="single" w:sz="4" w:space="0" w:color="auto"/>
              <w:right w:val="single" w:sz="4" w:space="0" w:color="auto"/>
            </w:tcBorders>
            <w:vAlign w:val="center"/>
          </w:tcPr>
          <w:p w14:paraId="038D3928" w14:textId="77777777" w:rsidR="00000000" w:rsidRDefault="00000000">
            <w:pPr>
              <w:widowControl/>
              <w:jc w:val="left"/>
              <w:rPr>
                <w:rFonts w:ascii="Courier New" w:hAnsi="Courier New" w:cs="宋体"/>
                <w:kern w:val="0"/>
                <w:sz w:val="32"/>
                <w:szCs w:val="32"/>
              </w:rPr>
            </w:pPr>
            <w:r>
              <w:rPr>
                <w:rFonts w:ascii="Courier New" w:hAnsi="Courier New" w:cs="宋体" w:hint="eastAsia"/>
                <w:kern w:val="0"/>
                <w:sz w:val="32"/>
                <w:szCs w:val="32"/>
              </w:rPr>
              <w:t>对用人单位未足额缴纳企业职工医疗保险费、生育保险费的处罚。</w:t>
            </w:r>
          </w:p>
        </w:tc>
        <w:tc>
          <w:tcPr>
            <w:tcW w:w="3910" w:type="dxa"/>
            <w:tcBorders>
              <w:top w:val="nil"/>
              <w:left w:val="nil"/>
              <w:bottom w:val="single" w:sz="4" w:space="0" w:color="auto"/>
              <w:right w:val="single" w:sz="4" w:space="0" w:color="auto"/>
            </w:tcBorders>
            <w:vAlign w:val="center"/>
          </w:tcPr>
          <w:p w14:paraId="5BD6723F" w14:textId="77777777" w:rsidR="00000000" w:rsidRDefault="00000000">
            <w:pPr>
              <w:widowControl/>
              <w:jc w:val="center"/>
              <w:rPr>
                <w:rFonts w:ascii="Courier New" w:hAnsi="Courier New" w:cs="宋体"/>
                <w:kern w:val="0"/>
                <w:sz w:val="32"/>
                <w:szCs w:val="32"/>
              </w:rPr>
            </w:pPr>
            <w:r>
              <w:rPr>
                <w:rFonts w:ascii="Courier New" w:hAnsi="Courier New" w:cs="宋体" w:hint="eastAsia"/>
                <w:kern w:val="0"/>
                <w:sz w:val="32"/>
                <w:szCs w:val="32"/>
              </w:rPr>
              <w:t>行政处罚</w:t>
            </w:r>
          </w:p>
        </w:tc>
      </w:tr>
      <w:tr w:rsidR="00000000" w14:paraId="47C5FDD2"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3CF7F30B" w14:textId="77777777" w:rsidR="00000000" w:rsidRDefault="00000000">
            <w:pPr>
              <w:widowControl/>
              <w:jc w:val="center"/>
              <w:rPr>
                <w:rFonts w:ascii="Courier New" w:hAnsi="Courier New" w:cs="宋体"/>
                <w:kern w:val="0"/>
                <w:sz w:val="32"/>
                <w:szCs w:val="32"/>
              </w:rPr>
            </w:pPr>
            <w:r>
              <w:rPr>
                <w:rFonts w:ascii="Courier New" w:hAnsi="Courier New" w:cs="宋体"/>
                <w:kern w:val="0"/>
                <w:sz w:val="32"/>
                <w:szCs w:val="32"/>
              </w:rPr>
              <w:t>6</w:t>
            </w:r>
          </w:p>
        </w:tc>
        <w:tc>
          <w:tcPr>
            <w:tcW w:w="4658" w:type="dxa"/>
            <w:tcBorders>
              <w:top w:val="nil"/>
              <w:left w:val="nil"/>
              <w:bottom w:val="single" w:sz="4" w:space="0" w:color="auto"/>
              <w:right w:val="single" w:sz="4" w:space="0" w:color="auto"/>
            </w:tcBorders>
            <w:vAlign w:val="center"/>
          </w:tcPr>
          <w:p w14:paraId="0F33CD0F" w14:textId="77777777" w:rsidR="00000000" w:rsidRDefault="00000000">
            <w:pPr>
              <w:widowControl/>
              <w:jc w:val="left"/>
              <w:rPr>
                <w:rFonts w:ascii="Courier New" w:hAnsi="Courier New" w:cs="宋体"/>
                <w:kern w:val="0"/>
                <w:sz w:val="32"/>
                <w:szCs w:val="32"/>
              </w:rPr>
            </w:pPr>
            <w:r>
              <w:rPr>
                <w:rFonts w:ascii="Courier New" w:hAnsi="Courier New" w:cs="宋体" w:hint="eastAsia"/>
                <w:kern w:val="0"/>
                <w:sz w:val="32"/>
                <w:szCs w:val="32"/>
              </w:rPr>
              <w:t>对缴费单位违法伪造、编造、故意毁灭有关账册、材料或者不设账册，致使企业职工医疗保险费、生育保险费缴费基数无法确定或延迟缴纳的处罚。</w:t>
            </w:r>
          </w:p>
        </w:tc>
        <w:tc>
          <w:tcPr>
            <w:tcW w:w="3910" w:type="dxa"/>
            <w:tcBorders>
              <w:top w:val="nil"/>
              <w:left w:val="nil"/>
              <w:bottom w:val="single" w:sz="4" w:space="0" w:color="auto"/>
              <w:right w:val="single" w:sz="4" w:space="0" w:color="auto"/>
            </w:tcBorders>
            <w:vAlign w:val="center"/>
          </w:tcPr>
          <w:p w14:paraId="514E66AE" w14:textId="77777777" w:rsidR="00000000" w:rsidRDefault="00000000">
            <w:pPr>
              <w:widowControl/>
              <w:jc w:val="center"/>
              <w:rPr>
                <w:rFonts w:ascii="Courier New" w:hAnsi="Courier New" w:cs="宋体"/>
                <w:kern w:val="0"/>
                <w:sz w:val="32"/>
                <w:szCs w:val="32"/>
              </w:rPr>
            </w:pPr>
            <w:r>
              <w:rPr>
                <w:rFonts w:ascii="Courier New" w:hAnsi="Courier New" w:cs="宋体" w:hint="eastAsia"/>
                <w:kern w:val="0"/>
                <w:sz w:val="32"/>
                <w:szCs w:val="32"/>
              </w:rPr>
              <w:t>行政处罚</w:t>
            </w:r>
          </w:p>
        </w:tc>
      </w:tr>
      <w:tr w:rsidR="00000000" w14:paraId="76579FF6"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11A74E9D" w14:textId="77777777" w:rsidR="00000000" w:rsidRDefault="00000000">
            <w:pPr>
              <w:widowControl/>
              <w:jc w:val="center"/>
              <w:rPr>
                <w:rFonts w:ascii="Courier New" w:hAnsi="Courier New" w:cs="宋体"/>
                <w:kern w:val="0"/>
                <w:sz w:val="32"/>
                <w:szCs w:val="32"/>
              </w:rPr>
            </w:pPr>
            <w:r>
              <w:rPr>
                <w:rFonts w:ascii="Courier New" w:hAnsi="Courier New" w:cs="宋体"/>
                <w:kern w:val="0"/>
                <w:sz w:val="32"/>
                <w:szCs w:val="32"/>
              </w:rPr>
              <w:t>7</w:t>
            </w:r>
          </w:p>
        </w:tc>
        <w:tc>
          <w:tcPr>
            <w:tcW w:w="4658" w:type="dxa"/>
            <w:tcBorders>
              <w:top w:val="nil"/>
              <w:left w:val="nil"/>
              <w:bottom w:val="single" w:sz="4" w:space="0" w:color="auto"/>
              <w:right w:val="single" w:sz="4" w:space="0" w:color="auto"/>
            </w:tcBorders>
            <w:vAlign w:val="center"/>
          </w:tcPr>
          <w:p w14:paraId="5A7F9109" w14:textId="77777777" w:rsidR="00000000" w:rsidRDefault="00000000">
            <w:pPr>
              <w:widowControl/>
              <w:jc w:val="left"/>
              <w:rPr>
                <w:rFonts w:ascii="Courier New" w:hAnsi="Courier New" w:cs="宋体"/>
                <w:kern w:val="0"/>
                <w:sz w:val="32"/>
                <w:szCs w:val="32"/>
              </w:rPr>
            </w:pPr>
            <w:r>
              <w:rPr>
                <w:rFonts w:ascii="Courier New" w:hAnsi="Courier New" w:cs="宋体" w:hint="eastAsia"/>
                <w:kern w:val="0"/>
                <w:sz w:val="32"/>
                <w:szCs w:val="32"/>
              </w:rPr>
              <w:t>对缴费单位未按照规定申报应缴纳的企业职工医疗保险费、生育保险费数额的处罚。</w:t>
            </w:r>
          </w:p>
        </w:tc>
        <w:tc>
          <w:tcPr>
            <w:tcW w:w="3910" w:type="dxa"/>
            <w:tcBorders>
              <w:top w:val="nil"/>
              <w:left w:val="nil"/>
              <w:bottom w:val="single" w:sz="4" w:space="0" w:color="auto"/>
              <w:right w:val="single" w:sz="4" w:space="0" w:color="auto"/>
            </w:tcBorders>
            <w:vAlign w:val="center"/>
          </w:tcPr>
          <w:p w14:paraId="6AEBE25B" w14:textId="77777777" w:rsidR="00000000" w:rsidRDefault="00000000">
            <w:pPr>
              <w:widowControl/>
              <w:jc w:val="center"/>
              <w:rPr>
                <w:rFonts w:ascii="Courier New" w:hAnsi="Courier New" w:cs="宋体"/>
                <w:kern w:val="0"/>
                <w:sz w:val="32"/>
                <w:szCs w:val="32"/>
              </w:rPr>
            </w:pPr>
            <w:r>
              <w:rPr>
                <w:rFonts w:ascii="Courier New" w:hAnsi="Courier New" w:cs="宋体" w:hint="eastAsia"/>
                <w:kern w:val="0"/>
                <w:sz w:val="32"/>
                <w:szCs w:val="32"/>
              </w:rPr>
              <w:t>行政处罚</w:t>
            </w:r>
          </w:p>
        </w:tc>
      </w:tr>
      <w:tr w:rsidR="00000000" w14:paraId="6B994002"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1AA09795"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8</w:t>
            </w:r>
          </w:p>
        </w:tc>
        <w:tc>
          <w:tcPr>
            <w:tcW w:w="4658" w:type="dxa"/>
            <w:tcBorders>
              <w:top w:val="nil"/>
              <w:left w:val="nil"/>
              <w:bottom w:val="single" w:sz="4" w:space="0" w:color="auto"/>
              <w:right w:val="single" w:sz="4" w:space="0" w:color="auto"/>
            </w:tcBorders>
            <w:vAlign w:val="center"/>
          </w:tcPr>
          <w:p w14:paraId="1DE3E24F" w14:textId="77777777" w:rsidR="00000000" w:rsidRDefault="00000000">
            <w:pPr>
              <w:widowControl/>
              <w:jc w:val="left"/>
              <w:rPr>
                <w:rFonts w:ascii="Courier New" w:hAnsi="Courier New" w:cs="宋体"/>
                <w:kern w:val="0"/>
                <w:sz w:val="32"/>
                <w:szCs w:val="32"/>
              </w:rPr>
            </w:pPr>
            <w:r>
              <w:rPr>
                <w:rFonts w:ascii="Courier New" w:hAnsi="Courier New" w:cs="宋体" w:hint="eastAsia"/>
                <w:kern w:val="0"/>
                <w:sz w:val="32"/>
                <w:szCs w:val="32"/>
              </w:rPr>
              <w:t>对缴费单位未按规定从缴费个人工资中代扣代缴企业职工医疗保险费、生育保险费和未按规定向职工公布本单位缴费情况的处罚。</w:t>
            </w:r>
          </w:p>
        </w:tc>
        <w:tc>
          <w:tcPr>
            <w:tcW w:w="3910" w:type="dxa"/>
            <w:tcBorders>
              <w:top w:val="nil"/>
              <w:left w:val="nil"/>
              <w:bottom w:val="single" w:sz="4" w:space="0" w:color="auto"/>
              <w:right w:val="single" w:sz="4" w:space="0" w:color="auto"/>
            </w:tcBorders>
            <w:vAlign w:val="center"/>
          </w:tcPr>
          <w:p w14:paraId="4A6DA67F" w14:textId="77777777" w:rsidR="00000000" w:rsidRDefault="00000000">
            <w:pPr>
              <w:widowControl/>
              <w:jc w:val="center"/>
              <w:rPr>
                <w:rFonts w:ascii="Courier New" w:hAnsi="Courier New" w:cs="宋体"/>
                <w:kern w:val="0"/>
                <w:sz w:val="32"/>
                <w:szCs w:val="32"/>
              </w:rPr>
            </w:pPr>
            <w:r>
              <w:rPr>
                <w:rFonts w:ascii="Courier New" w:hAnsi="Courier New" w:cs="宋体" w:hint="eastAsia"/>
                <w:kern w:val="0"/>
                <w:sz w:val="32"/>
                <w:szCs w:val="32"/>
              </w:rPr>
              <w:t>行政处罚</w:t>
            </w:r>
          </w:p>
        </w:tc>
      </w:tr>
      <w:tr w:rsidR="00000000" w14:paraId="1168F8A3"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71397FD0"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9</w:t>
            </w:r>
          </w:p>
        </w:tc>
        <w:tc>
          <w:tcPr>
            <w:tcW w:w="4658" w:type="dxa"/>
            <w:tcBorders>
              <w:top w:val="nil"/>
              <w:left w:val="nil"/>
              <w:bottom w:val="single" w:sz="4" w:space="0" w:color="auto"/>
              <w:right w:val="single" w:sz="4" w:space="0" w:color="auto"/>
            </w:tcBorders>
            <w:vAlign w:val="center"/>
          </w:tcPr>
          <w:p w14:paraId="45E94EC4"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对可能被转移、隐匿或者灭失的医疗保险基金相关资料进行封存。</w:t>
            </w:r>
          </w:p>
        </w:tc>
        <w:tc>
          <w:tcPr>
            <w:tcW w:w="3910" w:type="dxa"/>
            <w:tcBorders>
              <w:top w:val="nil"/>
              <w:left w:val="nil"/>
              <w:bottom w:val="single" w:sz="4" w:space="0" w:color="auto"/>
              <w:right w:val="single" w:sz="4" w:space="0" w:color="auto"/>
            </w:tcBorders>
            <w:vAlign w:val="center"/>
          </w:tcPr>
          <w:p w14:paraId="227F86F4"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行政强制</w:t>
            </w:r>
          </w:p>
        </w:tc>
      </w:tr>
      <w:tr w:rsidR="00000000" w14:paraId="73D5534B"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03174F53"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10</w:t>
            </w:r>
          </w:p>
        </w:tc>
        <w:tc>
          <w:tcPr>
            <w:tcW w:w="4658" w:type="dxa"/>
            <w:tcBorders>
              <w:top w:val="nil"/>
              <w:left w:val="nil"/>
              <w:bottom w:val="single" w:sz="4" w:space="0" w:color="auto"/>
              <w:right w:val="single" w:sz="4" w:space="0" w:color="auto"/>
            </w:tcBorders>
            <w:vAlign w:val="center"/>
          </w:tcPr>
          <w:p w14:paraId="304AC8EB"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对企业划拨欠缴的医疗保险费、</w:t>
            </w:r>
            <w:r>
              <w:rPr>
                <w:rFonts w:ascii="Courier New" w:hAnsi="Courier New" w:cs="宋体" w:hint="eastAsia"/>
                <w:kern w:val="0"/>
                <w:sz w:val="32"/>
                <w:szCs w:val="32"/>
              </w:rPr>
              <w:lastRenderedPageBreak/>
              <w:t>生育保险费。</w:t>
            </w:r>
          </w:p>
        </w:tc>
        <w:tc>
          <w:tcPr>
            <w:tcW w:w="3910" w:type="dxa"/>
            <w:tcBorders>
              <w:top w:val="nil"/>
              <w:left w:val="nil"/>
              <w:bottom w:val="single" w:sz="4" w:space="0" w:color="auto"/>
              <w:right w:val="single" w:sz="4" w:space="0" w:color="auto"/>
            </w:tcBorders>
            <w:vAlign w:val="center"/>
          </w:tcPr>
          <w:p w14:paraId="400AA7D4"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lastRenderedPageBreak/>
              <w:t>行政强制</w:t>
            </w:r>
          </w:p>
        </w:tc>
      </w:tr>
      <w:tr w:rsidR="00000000" w14:paraId="7636B7FB"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59E957EF"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11</w:t>
            </w:r>
          </w:p>
        </w:tc>
        <w:tc>
          <w:tcPr>
            <w:tcW w:w="4658" w:type="dxa"/>
            <w:tcBorders>
              <w:top w:val="nil"/>
              <w:left w:val="nil"/>
              <w:bottom w:val="single" w:sz="4" w:space="0" w:color="auto"/>
              <w:right w:val="single" w:sz="4" w:space="0" w:color="auto"/>
            </w:tcBorders>
            <w:vAlign w:val="center"/>
          </w:tcPr>
          <w:p w14:paraId="67DF570B"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对纳入</w:t>
            </w:r>
            <w:proofErr w:type="gramStart"/>
            <w:r>
              <w:rPr>
                <w:rFonts w:ascii="Courier New" w:hAnsi="Courier New" w:cs="宋体" w:hint="eastAsia"/>
                <w:kern w:val="0"/>
                <w:sz w:val="32"/>
                <w:szCs w:val="32"/>
              </w:rPr>
              <w:t>医</w:t>
            </w:r>
            <w:proofErr w:type="gramEnd"/>
            <w:r>
              <w:rPr>
                <w:rFonts w:ascii="Courier New" w:hAnsi="Courier New" w:cs="宋体" w:hint="eastAsia"/>
                <w:kern w:val="0"/>
                <w:sz w:val="32"/>
                <w:szCs w:val="32"/>
              </w:rPr>
              <w:t>保支付范围的医疗服务行为和医疗费用及</w:t>
            </w:r>
            <w:proofErr w:type="gramStart"/>
            <w:r>
              <w:rPr>
                <w:rFonts w:ascii="Courier New" w:hAnsi="Courier New" w:cs="宋体" w:hint="eastAsia"/>
                <w:kern w:val="0"/>
                <w:sz w:val="32"/>
                <w:szCs w:val="32"/>
              </w:rPr>
              <w:t>医</w:t>
            </w:r>
            <w:proofErr w:type="gramEnd"/>
            <w:r>
              <w:rPr>
                <w:rFonts w:ascii="Courier New" w:hAnsi="Courier New" w:cs="宋体" w:hint="eastAsia"/>
                <w:kern w:val="0"/>
                <w:sz w:val="32"/>
                <w:szCs w:val="32"/>
              </w:rPr>
              <w:t>保经办业务开展监督检查。</w:t>
            </w:r>
          </w:p>
        </w:tc>
        <w:tc>
          <w:tcPr>
            <w:tcW w:w="3910" w:type="dxa"/>
            <w:tcBorders>
              <w:top w:val="nil"/>
              <w:left w:val="nil"/>
              <w:bottom w:val="single" w:sz="4" w:space="0" w:color="auto"/>
              <w:right w:val="single" w:sz="4" w:space="0" w:color="auto"/>
            </w:tcBorders>
            <w:vAlign w:val="center"/>
          </w:tcPr>
          <w:p w14:paraId="7E1B3E6C"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行政检查</w:t>
            </w:r>
          </w:p>
        </w:tc>
      </w:tr>
      <w:tr w:rsidR="00000000" w14:paraId="5EEDD3C6"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2C3D170A"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12</w:t>
            </w:r>
          </w:p>
        </w:tc>
        <w:tc>
          <w:tcPr>
            <w:tcW w:w="4658" w:type="dxa"/>
            <w:tcBorders>
              <w:top w:val="nil"/>
              <w:left w:val="nil"/>
              <w:bottom w:val="single" w:sz="4" w:space="0" w:color="auto"/>
              <w:right w:val="single" w:sz="4" w:space="0" w:color="auto"/>
            </w:tcBorders>
            <w:vAlign w:val="center"/>
          </w:tcPr>
          <w:p w14:paraId="3EA9A20A"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对企业缴纳职工医疗保险费、生育保险费的稽核检查和医疗保险、生育保险待遇领取情况的稽核检查。</w:t>
            </w:r>
          </w:p>
        </w:tc>
        <w:tc>
          <w:tcPr>
            <w:tcW w:w="3910" w:type="dxa"/>
            <w:tcBorders>
              <w:top w:val="nil"/>
              <w:left w:val="nil"/>
              <w:bottom w:val="single" w:sz="4" w:space="0" w:color="auto"/>
              <w:right w:val="single" w:sz="4" w:space="0" w:color="auto"/>
            </w:tcBorders>
            <w:vAlign w:val="center"/>
          </w:tcPr>
          <w:p w14:paraId="0CBA3772"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行政检查</w:t>
            </w:r>
          </w:p>
        </w:tc>
      </w:tr>
      <w:tr w:rsidR="00000000" w14:paraId="15F45212"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64E23815"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13</w:t>
            </w:r>
          </w:p>
        </w:tc>
        <w:tc>
          <w:tcPr>
            <w:tcW w:w="4658" w:type="dxa"/>
            <w:tcBorders>
              <w:top w:val="nil"/>
              <w:left w:val="nil"/>
              <w:bottom w:val="single" w:sz="4" w:space="0" w:color="auto"/>
              <w:right w:val="single" w:sz="4" w:space="0" w:color="auto"/>
            </w:tcBorders>
            <w:vAlign w:val="center"/>
          </w:tcPr>
          <w:p w14:paraId="558E5FB6"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缓缴医疗保险费、生育保险费审核。</w:t>
            </w:r>
          </w:p>
        </w:tc>
        <w:tc>
          <w:tcPr>
            <w:tcW w:w="3910" w:type="dxa"/>
            <w:tcBorders>
              <w:top w:val="nil"/>
              <w:left w:val="nil"/>
              <w:bottom w:val="single" w:sz="4" w:space="0" w:color="auto"/>
              <w:right w:val="single" w:sz="4" w:space="0" w:color="auto"/>
            </w:tcBorders>
            <w:vAlign w:val="center"/>
          </w:tcPr>
          <w:p w14:paraId="51FA9A0A"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行政确认</w:t>
            </w:r>
          </w:p>
        </w:tc>
      </w:tr>
      <w:tr w:rsidR="00000000" w14:paraId="220DA3F6"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58FD273F"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14</w:t>
            </w:r>
          </w:p>
        </w:tc>
        <w:tc>
          <w:tcPr>
            <w:tcW w:w="4658" w:type="dxa"/>
            <w:tcBorders>
              <w:top w:val="nil"/>
              <w:left w:val="nil"/>
              <w:bottom w:val="single" w:sz="4" w:space="0" w:color="auto"/>
              <w:right w:val="single" w:sz="4" w:space="0" w:color="auto"/>
            </w:tcBorders>
            <w:vAlign w:val="center"/>
          </w:tcPr>
          <w:p w14:paraId="02D78A43"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医疗保险、生育保险登记。</w:t>
            </w:r>
          </w:p>
        </w:tc>
        <w:tc>
          <w:tcPr>
            <w:tcW w:w="3910" w:type="dxa"/>
            <w:tcBorders>
              <w:top w:val="nil"/>
              <w:left w:val="nil"/>
              <w:bottom w:val="single" w:sz="4" w:space="0" w:color="auto"/>
              <w:right w:val="single" w:sz="4" w:space="0" w:color="auto"/>
            </w:tcBorders>
            <w:vAlign w:val="center"/>
          </w:tcPr>
          <w:p w14:paraId="21DFCECF"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14E08E5F"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0057C6CC"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15</w:t>
            </w:r>
          </w:p>
        </w:tc>
        <w:tc>
          <w:tcPr>
            <w:tcW w:w="4658" w:type="dxa"/>
            <w:tcBorders>
              <w:top w:val="nil"/>
              <w:left w:val="nil"/>
              <w:bottom w:val="single" w:sz="4" w:space="0" w:color="auto"/>
              <w:right w:val="single" w:sz="4" w:space="0" w:color="auto"/>
            </w:tcBorders>
            <w:vAlign w:val="center"/>
          </w:tcPr>
          <w:p w14:paraId="42723CF4"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医疗保险、生育保险变更登记。</w:t>
            </w:r>
          </w:p>
        </w:tc>
        <w:tc>
          <w:tcPr>
            <w:tcW w:w="3910" w:type="dxa"/>
            <w:tcBorders>
              <w:top w:val="nil"/>
              <w:left w:val="nil"/>
              <w:bottom w:val="single" w:sz="4" w:space="0" w:color="auto"/>
              <w:right w:val="single" w:sz="4" w:space="0" w:color="auto"/>
            </w:tcBorders>
            <w:vAlign w:val="center"/>
          </w:tcPr>
          <w:p w14:paraId="33992300"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59954C0C"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05C27E0D"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16</w:t>
            </w:r>
          </w:p>
        </w:tc>
        <w:tc>
          <w:tcPr>
            <w:tcW w:w="4658" w:type="dxa"/>
            <w:tcBorders>
              <w:top w:val="nil"/>
              <w:left w:val="nil"/>
              <w:bottom w:val="single" w:sz="4" w:space="0" w:color="auto"/>
              <w:right w:val="single" w:sz="4" w:space="0" w:color="auto"/>
            </w:tcBorders>
            <w:vAlign w:val="center"/>
          </w:tcPr>
          <w:p w14:paraId="116A5A4B"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医疗保险、生育保险注销登记。</w:t>
            </w:r>
          </w:p>
        </w:tc>
        <w:tc>
          <w:tcPr>
            <w:tcW w:w="3910" w:type="dxa"/>
            <w:tcBorders>
              <w:top w:val="nil"/>
              <w:left w:val="nil"/>
              <w:bottom w:val="single" w:sz="4" w:space="0" w:color="auto"/>
              <w:right w:val="single" w:sz="4" w:space="0" w:color="auto"/>
            </w:tcBorders>
            <w:vAlign w:val="center"/>
          </w:tcPr>
          <w:p w14:paraId="3816B11C"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4940A44F"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4F935022"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17</w:t>
            </w:r>
          </w:p>
        </w:tc>
        <w:tc>
          <w:tcPr>
            <w:tcW w:w="4658" w:type="dxa"/>
            <w:tcBorders>
              <w:top w:val="nil"/>
              <w:left w:val="nil"/>
              <w:bottom w:val="single" w:sz="4" w:space="0" w:color="auto"/>
              <w:right w:val="single" w:sz="4" w:space="0" w:color="auto"/>
            </w:tcBorders>
            <w:vAlign w:val="center"/>
          </w:tcPr>
          <w:p w14:paraId="61761825"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企业职工医疗保险费、生育保险费的申报核定。</w:t>
            </w:r>
          </w:p>
        </w:tc>
        <w:tc>
          <w:tcPr>
            <w:tcW w:w="3910" w:type="dxa"/>
            <w:tcBorders>
              <w:top w:val="nil"/>
              <w:left w:val="nil"/>
              <w:bottom w:val="single" w:sz="4" w:space="0" w:color="auto"/>
              <w:right w:val="single" w:sz="4" w:space="0" w:color="auto"/>
            </w:tcBorders>
            <w:vAlign w:val="center"/>
          </w:tcPr>
          <w:p w14:paraId="0A891D95"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2055FC4A"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4FEC59F8"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18</w:t>
            </w:r>
          </w:p>
        </w:tc>
        <w:tc>
          <w:tcPr>
            <w:tcW w:w="4658" w:type="dxa"/>
            <w:tcBorders>
              <w:top w:val="nil"/>
              <w:left w:val="nil"/>
              <w:bottom w:val="single" w:sz="4" w:space="0" w:color="auto"/>
              <w:right w:val="single" w:sz="4" w:space="0" w:color="auto"/>
            </w:tcBorders>
            <w:vAlign w:val="center"/>
          </w:tcPr>
          <w:p w14:paraId="39444ED1"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医疗保险关系转入。</w:t>
            </w:r>
          </w:p>
        </w:tc>
        <w:tc>
          <w:tcPr>
            <w:tcW w:w="3910" w:type="dxa"/>
            <w:tcBorders>
              <w:top w:val="nil"/>
              <w:left w:val="nil"/>
              <w:bottom w:val="single" w:sz="4" w:space="0" w:color="auto"/>
              <w:right w:val="single" w:sz="4" w:space="0" w:color="auto"/>
            </w:tcBorders>
            <w:vAlign w:val="center"/>
          </w:tcPr>
          <w:p w14:paraId="0C908BF5"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0BFB92BD"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1DBC64E6"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19</w:t>
            </w:r>
          </w:p>
        </w:tc>
        <w:tc>
          <w:tcPr>
            <w:tcW w:w="4658" w:type="dxa"/>
            <w:tcBorders>
              <w:top w:val="nil"/>
              <w:left w:val="nil"/>
              <w:bottom w:val="single" w:sz="4" w:space="0" w:color="auto"/>
              <w:right w:val="single" w:sz="4" w:space="0" w:color="auto"/>
            </w:tcBorders>
            <w:vAlign w:val="center"/>
          </w:tcPr>
          <w:p w14:paraId="5F778001"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医疗保险关系转出。</w:t>
            </w:r>
          </w:p>
        </w:tc>
        <w:tc>
          <w:tcPr>
            <w:tcW w:w="3910" w:type="dxa"/>
            <w:tcBorders>
              <w:top w:val="nil"/>
              <w:left w:val="nil"/>
              <w:bottom w:val="single" w:sz="4" w:space="0" w:color="auto"/>
              <w:right w:val="single" w:sz="4" w:space="0" w:color="auto"/>
            </w:tcBorders>
            <w:vAlign w:val="center"/>
          </w:tcPr>
          <w:p w14:paraId="067685E7"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34EAB209"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4D390964"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20</w:t>
            </w:r>
          </w:p>
        </w:tc>
        <w:tc>
          <w:tcPr>
            <w:tcW w:w="4658" w:type="dxa"/>
            <w:tcBorders>
              <w:top w:val="nil"/>
              <w:left w:val="nil"/>
              <w:bottom w:val="single" w:sz="4" w:space="0" w:color="auto"/>
              <w:right w:val="single" w:sz="4" w:space="0" w:color="auto"/>
            </w:tcBorders>
            <w:vAlign w:val="center"/>
          </w:tcPr>
          <w:p w14:paraId="202A2C07" w14:textId="77777777" w:rsidR="00000000" w:rsidRDefault="00000000">
            <w:pPr>
              <w:widowControl/>
              <w:jc w:val="left"/>
              <w:rPr>
                <w:rFonts w:ascii="Courier New" w:hAnsi="Courier New" w:cs="宋体" w:hint="eastAsia"/>
                <w:kern w:val="0"/>
                <w:sz w:val="32"/>
                <w:szCs w:val="32"/>
              </w:rPr>
            </w:pPr>
            <w:proofErr w:type="gramStart"/>
            <w:r>
              <w:rPr>
                <w:rFonts w:ascii="Courier New" w:hAnsi="Courier New" w:cs="宋体" w:hint="eastAsia"/>
                <w:kern w:val="0"/>
                <w:sz w:val="32"/>
                <w:szCs w:val="32"/>
              </w:rPr>
              <w:t>医</w:t>
            </w:r>
            <w:proofErr w:type="gramEnd"/>
            <w:r>
              <w:rPr>
                <w:rFonts w:ascii="Courier New" w:hAnsi="Courier New" w:cs="宋体" w:hint="eastAsia"/>
                <w:kern w:val="0"/>
                <w:sz w:val="32"/>
                <w:szCs w:val="32"/>
              </w:rPr>
              <w:t>保个人账户资金支取业务。</w:t>
            </w:r>
          </w:p>
        </w:tc>
        <w:tc>
          <w:tcPr>
            <w:tcW w:w="3910" w:type="dxa"/>
            <w:tcBorders>
              <w:top w:val="nil"/>
              <w:left w:val="nil"/>
              <w:bottom w:val="single" w:sz="4" w:space="0" w:color="auto"/>
              <w:right w:val="single" w:sz="4" w:space="0" w:color="auto"/>
            </w:tcBorders>
            <w:vAlign w:val="center"/>
          </w:tcPr>
          <w:p w14:paraId="0CE7D533"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14968233"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2ABCD910"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21</w:t>
            </w:r>
          </w:p>
        </w:tc>
        <w:tc>
          <w:tcPr>
            <w:tcW w:w="4658" w:type="dxa"/>
            <w:tcBorders>
              <w:top w:val="nil"/>
              <w:left w:val="nil"/>
              <w:bottom w:val="single" w:sz="4" w:space="0" w:color="auto"/>
              <w:right w:val="single" w:sz="4" w:space="0" w:color="auto"/>
            </w:tcBorders>
            <w:vAlign w:val="center"/>
          </w:tcPr>
          <w:p w14:paraId="29E013D4"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门诊慢性病（门诊大病）资格确认。</w:t>
            </w:r>
          </w:p>
        </w:tc>
        <w:tc>
          <w:tcPr>
            <w:tcW w:w="3910" w:type="dxa"/>
            <w:tcBorders>
              <w:top w:val="nil"/>
              <w:left w:val="nil"/>
              <w:bottom w:val="single" w:sz="4" w:space="0" w:color="auto"/>
              <w:right w:val="single" w:sz="4" w:space="0" w:color="auto"/>
            </w:tcBorders>
            <w:vAlign w:val="center"/>
          </w:tcPr>
          <w:p w14:paraId="14657DC4"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585B7ADB"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6D0DA8A1"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lastRenderedPageBreak/>
              <w:t>22</w:t>
            </w:r>
          </w:p>
        </w:tc>
        <w:tc>
          <w:tcPr>
            <w:tcW w:w="4658" w:type="dxa"/>
            <w:tcBorders>
              <w:top w:val="nil"/>
              <w:left w:val="nil"/>
              <w:bottom w:val="single" w:sz="4" w:space="0" w:color="auto"/>
              <w:right w:val="single" w:sz="4" w:space="0" w:color="auto"/>
            </w:tcBorders>
            <w:vAlign w:val="center"/>
          </w:tcPr>
          <w:p w14:paraId="400B1AFB"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协议管理医疗机构费用结算。</w:t>
            </w:r>
          </w:p>
        </w:tc>
        <w:tc>
          <w:tcPr>
            <w:tcW w:w="3910" w:type="dxa"/>
            <w:tcBorders>
              <w:top w:val="nil"/>
              <w:left w:val="nil"/>
              <w:bottom w:val="single" w:sz="4" w:space="0" w:color="auto"/>
              <w:right w:val="single" w:sz="4" w:space="0" w:color="auto"/>
            </w:tcBorders>
            <w:vAlign w:val="center"/>
          </w:tcPr>
          <w:p w14:paraId="0516D7A5"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32197544"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4884F9F3"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23</w:t>
            </w:r>
          </w:p>
        </w:tc>
        <w:tc>
          <w:tcPr>
            <w:tcW w:w="4658" w:type="dxa"/>
            <w:tcBorders>
              <w:top w:val="nil"/>
              <w:left w:val="nil"/>
              <w:bottom w:val="single" w:sz="4" w:space="0" w:color="auto"/>
              <w:right w:val="single" w:sz="4" w:space="0" w:color="auto"/>
            </w:tcBorders>
            <w:vAlign w:val="center"/>
          </w:tcPr>
          <w:p w14:paraId="3075C9AD"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异地就医直接结算。</w:t>
            </w:r>
          </w:p>
        </w:tc>
        <w:tc>
          <w:tcPr>
            <w:tcW w:w="3910" w:type="dxa"/>
            <w:tcBorders>
              <w:top w:val="nil"/>
              <w:left w:val="nil"/>
              <w:bottom w:val="single" w:sz="4" w:space="0" w:color="auto"/>
              <w:right w:val="single" w:sz="4" w:space="0" w:color="auto"/>
            </w:tcBorders>
            <w:vAlign w:val="center"/>
          </w:tcPr>
          <w:p w14:paraId="31C6C8FE"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633A5E4F"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15B48600"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24</w:t>
            </w:r>
          </w:p>
        </w:tc>
        <w:tc>
          <w:tcPr>
            <w:tcW w:w="4658" w:type="dxa"/>
            <w:tcBorders>
              <w:top w:val="nil"/>
              <w:left w:val="nil"/>
              <w:bottom w:val="single" w:sz="4" w:space="0" w:color="auto"/>
              <w:right w:val="single" w:sz="4" w:space="0" w:color="auto"/>
            </w:tcBorders>
            <w:vAlign w:val="center"/>
          </w:tcPr>
          <w:p w14:paraId="49856EBD"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新增协议医药机构评估。</w:t>
            </w:r>
          </w:p>
        </w:tc>
        <w:tc>
          <w:tcPr>
            <w:tcW w:w="3910" w:type="dxa"/>
            <w:tcBorders>
              <w:top w:val="nil"/>
              <w:left w:val="nil"/>
              <w:bottom w:val="single" w:sz="4" w:space="0" w:color="auto"/>
              <w:right w:val="single" w:sz="4" w:space="0" w:color="auto"/>
            </w:tcBorders>
            <w:vAlign w:val="center"/>
          </w:tcPr>
          <w:p w14:paraId="1EF6201B"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2EC78880"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5140E6DF"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25</w:t>
            </w:r>
          </w:p>
        </w:tc>
        <w:tc>
          <w:tcPr>
            <w:tcW w:w="4658" w:type="dxa"/>
            <w:tcBorders>
              <w:top w:val="nil"/>
              <w:left w:val="nil"/>
              <w:bottom w:val="single" w:sz="4" w:space="0" w:color="auto"/>
              <w:right w:val="single" w:sz="4" w:space="0" w:color="auto"/>
            </w:tcBorders>
            <w:vAlign w:val="center"/>
          </w:tcPr>
          <w:p w14:paraId="41E5E19D"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医疗费用零星报销。</w:t>
            </w:r>
          </w:p>
        </w:tc>
        <w:tc>
          <w:tcPr>
            <w:tcW w:w="3910" w:type="dxa"/>
            <w:tcBorders>
              <w:top w:val="nil"/>
              <w:left w:val="nil"/>
              <w:bottom w:val="single" w:sz="4" w:space="0" w:color="auto"/>
              <w:right w:val="single" w:sz="4" w:space="0" w:color="auto"/>
            </w:tcBorders>
            <w:vAlign w:val="center"/>
          </w:tcPr>
          <w:p w14:paraId="2B0D0D64"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50CF9DF6" w14:textId="77777777">
        <w:trPr>
          <w:trHeight w:val="690"/>
          <w:jc w:val="center"/>
        </w:trPr>
        <w:tc>
          <w:tcPr>
            <w:tcW w:w="1252" w:type="dxa"/>
            <w:tcBorders>
              <w:top w:val="nil"/>
              <w:left w:val="single" w:sz="4" w:space="0" w:color="auto"/>
              <w:bottom w:val="single" w:sz="4" w:space="0" w:color="auto"/>
              <w:right w:val="single" w:sz="4" w:space="0" w:color="auto"/>
            </w:tcBorders>
            <w:vAlign w:val="center"/>
          </w:tcPr>
          <w:p w14:paraId="37CC61CE"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26</w:t>
            </w:r>
          </w:p>
        </w:tc>
        <w:tc>
          <w:tcPr>
            <w:tcW w:w="4658" w:type="dxa"/>
            <w:tcBorders>
              <w:top w:val="nil"/>
              <w:left w:val="nil"/>
              <w:bottom w:val="single" w:sz="4" w:space="0" w:color="auto"/>
              <w:right w:val="single" w:sz="4" w:space="0" w:color="auto"/>
            </w:tcBorders>
            <w:vAlign w:val="center"/>
          </w:tcPr>
          <w:p w14:paraId="36D0E45E" w14:textId="77777777" w:rsidR="00000000" w:rsidRDefault="00000000">
            <w:pPr>
              <w:widowControl/>
              <w:jc w:val="left"/>
              <w:rPr>
                <w:rFonts w:ascii="Courier New" w:hAnsi="Courier New" w:cs="宋体" w:hint="eastAsia"/>
                <w:kern w:val="0"/>
                <w:sz w:val="32"/>
                <w:szCs w:val="32"/>
              </w:rPr>
            </w:pPr>
            <w:r>
              <w:rPr>
                <w:rFonts w:ascii="Courier New" w:hAnsi="Courier New" w:cs="宋体" w:hint="eastAsia"/>
                <w:kern w:val="0"/>
                <w:sz w:val="32"/>
                <w:szCs w:val="32"/>
              </w:rPr>
              <w:t>生育医疗费结算。</w:t>
            </w:r>
          </w:p>
        </w:tc>
        <w:tc>
          <w:tcPr>
            <w:tcW w:w="3910" w:type="dxa"/>
            <w:tcBorders>
              <w:top w:val="nil"/>
              <w:left w:val="nil"/>
              <w:bottom w:val="single" w:sz="4" w:space="0" w:color="auto"/>
              <w:right w:val="single" w:sz="4" w:space="0" w:color="auto"/>
            </w:tcBorders>
            <w:vAlign w:val="center"/>
          </w:tcPr>
          <w:p w14:paraId="06D5BD66" w14:textId="77777777" w:rsidR="00000000" w:rsidRDefault="00000000">
            <w:pPr>
              <w:widowControl/>
              <w:jc w:val="center"/>
              <w:rPr>
                <w:rFonts w:ascii="Courier New" w:hAnsi="Courier New" w:cs="宋体" w:hint="eastAsia"/>
                <w:kern w:val="0"/>
                <w:sz w:val="32"/>
                <w:szCs w:val="32"/>
              </w:rPr>
            </w:pPr>
            <w:r>
              <w:rPr>
                <w:rFonts w:ascii="Courier New" w:hAnsi="Courier New" w:cs="宋体" w:hint="eastAsia"/>
                <w:kern w:val="0"/>
                <w:sz w:val="32"/>
                <w:szCs w:val="32"/>
              </w:rPr>
              <w:t>其他职权</w:t>
            </w:r>
          </w:p>
        </w:tc>
      </w:tr>
      <w:tr w:rsidR="00000000" w14:paraId="3CC325B3" w14:textId="77777777">
        <w:trPr>
          <w:trHeight w:val="690"/>
          <w:jc w:val="center"/>
        </w:trPr>
        <w:tc>
          <w:tcPr>
            <w:tcW w:w="9820" w:type="dxa"/>
            <w:gridSpan w:val="3"/>
            <w:tcBorders>
              <w:top w:val="nil"/>
              <w:left w:val="single" w:sz="4" w:space="0" w:color="auto"/>
              <w:bottom w:val="single" w:sz="4" w:space="0" w:color="auto"/>
              <w:right w:val="single" w:sz="4" w:space="0" w:color="auto"/>
            </w:tcBorders>
            <w:vAlign w:val="center"/>
          </w:tcPr>
          <w:p w14:paraId="47EBD124" w14:textId="77777777" w:rsidR="00000000" w:rsidRDefault="00000000">
            <w:pPr>
              <w:widowControl/>
              <w:jc w:val="left"/>
              <w:rPr>
                <w:rFonts w:ascii="黑体" w:eastAsia="黑体" w:hAnsi="黑体" w:cs="宋体" w:hint="eastAsia"/>
                <w:kern w:val="0"/>
                <w:sz w:val="24"/>
              </w:rPr>
            </w:pPr>
            <w:r>
              <w:rPr>
                <w:rFonts w:ascii="黑体" w:eastAsia="黑体" w:hAnsi="黑体" w:cs="宋体" w:hint="eastAsia"/>
                <w:kern w:val="0"/>
                <w:sz w:val="24"/>
              </w:rPr>
              <w:t>医疗保障局行政职权</w:t>
            </w:r>
            <w:r>
              <w:rPr>
                <w:rFonts w:ascii="黑体" w:eastAsia="黑体" w:hAnsi="黑体" w:cs="宋体"/>
                <w:kern w:val="0"/>
                <w:sz w:val="24"/>
              </w:rPr>
              <w:t>事项共</w:t>
            </w:r>
            <w:r>
              <w:rPr>
                <w:rFonts w:ascii="黑体" w:eastAsia="黑体" w:hAnsi="黑体" w:cs="宋体" w:hint="eastAsia"/>
                <w:kern w:val="0"/>
                <w:sz w:val="24"/>
              </w:rPr>
              <w:t>26项。</w:t>
            </w:r>
            <w:r>
              <w:rPr>
                <w:rFonts w:ascii="黑体" w:eastAsia="黑体" w:hAnsi="黑体" w:cs="宋体"/>
                <w:kern w:val="0"/>
                <w:sz w:val="24"/>
              </w:rPr>
              <w:t>其中</w:t>
            </w:r>
            <w:r>
              <w:rPr>
                <w:rFonts w:ascii="黑体" w:eastAsia="黑体" w:hAnsi="黑体" w:cs="宋体" w:hint="eastAsia"/>
                <w:kern w:val="0"/>
                <w:sz w:val="24"/>
              </w:rPr>
              <w:t>：行政</w:t>
            </w:r>
            <w:r>
              <w:rPr>
                <w:rFonts w:ascii="黑体" w:eastAsia="黑体" w:hAnsi="黑体" w:cs="宋体"/>
                <w:kern w:val="0"/>
                <w:sz w:val="24"/>
              </w:rPr>
              <w:t>许可</w:t>
            </w:r>
            <w:r>
              <w:rPr>
                <w:rFonts w:ascii="黑体" w:eastAsia="黑体" w:hAnsi="黑体" w:cs="宋体" w:hint="eastAsia"/>
                <w:kern w:val="0"/>
                <w:sz w:val="24"/>
              </w:rPr>
              <w:t>0项；</w:t>
            </w:r>
            <w:r>
              <w:rPr>
                <w:rFonts w:ascii="黑体" w:eastAsia="黑体" w:hAnsi="黑体" w:cs="宋体"/>
                <w:kern w:val="0"/>
                <w:sz w:val="24"/>
              </w:rPr>
              <w:t>行政处罚</w:t>
            </w:r>
            <w:r>
              <w:rPr>
                <w:rFonts w:ascii="黑体" w:eastAsia="黑体" w:hAnsi="黑体" w:cs="宋体" w:hint="eastAsia"/>
                <w:kern w:val="0"/>
                <w:sz w:val="24"/>
              </w:rPr>
              <w:t>8项</w:t>
            </w:r>
            <w:r>
              <w:rPr>
                <w:rFonts w:ascii="黑体" w:eastAsia="黑体" w:hAnsi="黑体" w:cs="宋体"/>
                <w:kern w:val="0"/>
                <w:sz w:val="24"/>
              </w:rPr>
              <w:t>、行政强制</w:t>
            </w:r>
            <w:r>
              <w:rPr>
                <w:rFonts w:ascii="黑体" w:eastAsia="黑体" w:hAnsi="黑体" w:cs="宋体" w:hint="eastAsia"/>
                <w:kern w:val="0"/>
                <w:sz w:val="24"/>
              </w:rPr>
              <w:t>2项</w:t>
            </w:r>
            <w:r>
              <w:rPr>
                <w:rFonts w:ascii="黑体" w:eastAsia="黑体" w:hAnsi="黑体" w:cs="宋体"/>
                <w:kern w:val="0"/>
                <w:sz w:val="24"/>
              </w:rPr>
              <w:t>、行政征收</w:t>
            </w:r>
            <w:r>
              <w:rPr>
                <w:rFonts w:ascii="黑体" w:eastAsia="黑体" w:hAnsi="黑体" w:cs="宋体" w:hint="eastAsia"/>
                <w:kern w:val="0"/>
                <w:sz w:val="24"/>
              </w:rPr>
              <w:t>0项</w:t>
            </w:r>
            <w:r>
              <w:rPr>
                <w:rFonts w:ascii="黑体" w:eastAsia="黑体" w:hAnsi="黑体" w:cs="宋体"/>
                <w:kern w:val="0"/>
                <w:sz w:val="24"/>
              </w:rPr>
              <w:t>、行政给付</w:t>
            </w:r>
            <w:r>
              <w:rPr>
                <w:rFonts w:ascii="黑体" w:eastAsia="黑体" w:hAnsi="黑体" w:cs="宋体" w:hint="eastAsia"/>
                <w:kern w:val="0"/>
                <w:sz w:val="24"/>
              </w:rPr>
              <w:t>0项</w:t>
            </w:r>
            <w:r>
              <w:rPr>
                <w:rFonts w:ascii="黑体" w:eastAsia="黑体" w:hAnsi="黑体" w:cs="宋体"/>
                <w:kern w:val="0"/>
                <w:sz w:val="24"/>
              </w:rPr>
              <w:t>、行政检查</w:t>
            </w:r>
            <w:r>
              <w:rPr>
                <w:rFonts w:ascii="黑体" w:eastAsia="黑体" w:hAnsi="黑体" w:cs="宋体" w:hint="eastAsia"/>
                <w:kern w:val="0"/>
                <w:sz w:val="24"/>
              </w:rPr>
              <w:t>2项</w:t>
            </w:r>
            <w:r>
              <w:rPr>
                <w:rFonts w:ascii="黑体" w:eastAsia="黑体" w:hAnsi="黑体" w:cs="宋体"/>
                <w:kern w:val="0"/>
                <w:sz w:val="24"/>
              </w:rPr>
              <w:t>、行政确认</w:t>
            </w:r>
            <w:r>
              <w:rPr>
                <w:rFonts w:ascii="黑体" w:eastAsia="黑体" w:hAnsi="黑体" w:cs="宋体" w:hint="eastAsia"/>
                <w:kern w:val="0"/>
                <w:sz w:val="24"/>
              </w:rPr>
              <w:t>1项</w:t>
            </w:r>
            <w:r>
              <w:rPr>
                <w:rFonts w:ascii="黑体" w:eastAsia="黑体" w:hAnsi="黑体" w:cs="宋体"/>
                <w:kern w:val="0"/>
                <w:sz w:val="24"/>
              </w:rPr>
              <w:t>、其他职权</w:t>
            </w:r>
            <w:r>
              <w:rPr>
                <w:rFonts w:ascii="黑体" w:eastAsia="黑体" w:hAnsi="黑体" w:cs="宋体" w:hint="eastAsia"/>
                <w:kern w:val="0"/>
                <w:sz w:val="24"/>
              </w:rPr>
              <w:t>13项。</w:t>
            </w:r>
          </w:p>
        </w:tc>
      </w:tr>
      <w:tr w:rsidR="00000000" w14:paraId="1710E2EE" w14:textId="77777777">
        <w:trPr>
          <w:trHeight w:val="825"/>
          <w:jc w:val="center"/>
        </w:trPr>
        <w:tc>
          <w:tcPr>
            <w:tcW w:w="9820" w:type="dxa"/>
            <w:gridSpan w:val="3"/>
            <w:tcBorders>
              <w:top w:val="single" w:sz="4" w:space="0" w:color="auto"/>
              <w:left w:val="nil"/>
              <w:bottom w:val="nil"/>
              <w:right w:val="nil"/>
            </w:tcBorders>
            <w:vAlign w:val="center"/>
          </w:tcPr>
          <w:p w14:paraId="258A12C7" w14:textId="77777777" w:rsidR="00000000" w:rsidRDefault="00000000">
            <w:pPr>
              <w:widowControl/>
              <w:spacing w:line="400" w:lineRule="exact"/>
              <w:jc w:val="left"/>
              <w:rPr>
                <w:rFonts w:ascii="Courier New" w:hAnsi="Courier New" w:cs="宋体" w:hint="eastAsia"/>
                <w:kern w:val="0"/>
                <w:sz w:val="28"/>
                <w:szCs w:val="28"/>
              </w:rPr>
            </w:pPr>
          </w:p>
          <w:p w14:paraId="3CFF3276" w14:textId="77777777" w:rsidR="00000000" w:rsidRDefault="00000000">
            <w:pPr>
              <w:widowControl/>
              <w:spacing w:line="400" w:lineRule="exact"/>
              <w:jc w:val="left"/>
              <w:rPr>
                <w:rFonts w:ascii="Courier New" w:hAnsi="Courier New" w:cs="宋体"/>
                <w:kern w:val="0"/>
                <w:sz w:val="28"/>
                <w:szCs w:val="28"/>
              </w:rPr>
            </w:pPr>
            <w:r>
              <w:rPr>
                <w:rFonts w:ascii="Courier New" w:hAnsi="Courier New" w:cs="宋体" w:hint="eastAsia"/>
                <w:kern w:val="0"/>
                <w:sz w:val="28"/>
                <w:szCs w:val="28"/>
              </w:rPr>
              <w:t>说明</w:t>
            </w:r>
            <w:r>
              <w:rPr>
                <w:rFonts w:ascii="Courier New" w:hAnsi="Courier New" w:cs="宋体"/>
                <w:kern w:val="0"/>
                <w:sz w:val="28"/>
                <w:szCs w:val="28"/>
              </w:rPr>
              <w:t>：</w:t>
            </w:r>
            <w:r>
              <w:rPr>
                <w:rFonts w:ascii="Courier New" w:hAnsi="Courier New" w:cs="宋体" w:hint="eastAsia"/>
                <w:kern w:val="0"/>
                <w:sz w:val="28"/>
                <w:szCs w:val="28"/>
              </w:rPr>
              <w:t>各相关单位</w:t>
            </w:r>
            <w:r>
              <w:rPr>
                <w:rFonts w:ascii="Courier New" w:hAnsi="Courier New" w:cs="宋体"/>
                <w:kern w:val="0"/>
                <w:sz w:val="28"/>
                <w:szCs w:val="28"/>
              </w:rPr>
              <w:t>按照行政许可、行政处罚、行政强制、行政征收、行政给付、</w:t>
            </w:r>
          </w:p>
          <w:p w14:paraId="253FAE5D" w14:textId="77777777" w:rsidR="00000000" w:rsidRDefault="00000000">
            <w:pPr>
              <w:widowControl/>
              <w:spacing w:line="400" w:lineRule="exact"/>
              <w:ind w:leftChars="399" w:left="838"/>
              <w:jc w:val="left"/>
              <w:rPr>
                <w:rFonts w:ascii="Courier New" w:hAnsi="Courier New" w:cs="宋体"/>
                <w:kern w:val="0"/>
                <w:sz w:val="28"/>
                <w:szCs w:val="28"/>
              </w:rPr>
            </w:pPr>
            <w:r>
              <w:rPr>
                <w:rFonts w:ascii="Courier New" w:hAnsi="Courier New" w:cs="宋体"/>
                <w:kern w:val="0"/>
                <w:sz w:val="28"/>
                <w:szCs w:val="28"/>
              </w:rPr>
              <w:t>行政检查、行政确认、其他职权</w:t>
            </w:r>
            <w:r>
              <w:rPr>
                <w:rFonts w:ascii="Courier New" w:hAnsi="Courier New" w:cs="宋体"/>
                <w:kern w:val="0"/>
                <w:sz w:val="28"/>
                <w:szCs w:val="28"/>
              </w:rPr>
              <w:t>8</w:t>
            </w:r>
            <w:r>
              <w:rPr>
                <w:rFonts w:ascii="Courier New" w:hAnsi="Courier New" w:cs="宋体"/>
                <w:kern w:val="0"/>
                <w:sz w:val="28"/>
                <w:szCs w:val="28"/>
              </w:rPr>
              <w:t>个类别，按顺序分类汇总。</w:t>
            </w:r>
          </w:p>
        </w:tc>
      </w:tr>
    </w:tbl>
    <w:p w14:paraId="7DDE8053" w14:textId="77777777" w:rsidR="00000000" w:rsidRDefault="00000000">
      <w:pPr>
        <w:rPr>
          <w:rFonts w:eastAsia="仿宋_GB2312"/>
          <w:spacing w:val="9"/>
          <w:sz w:val="32"/>
        </w:rPr>
      </w:pPr>
    </w:p>
    <w:p w14:paraId="5BEDF560" w14:textId="77777777" w:rsidR="00000000" w:rsidRDefault="00000000"/>
    <w:p w14:paraId="52EB3C37" w14:textId="77777777" w:rsidR="00000000" w:rsidRDefault="00000000">
      <w:pPr>
        <w:pStyle w:val="4"/>
      </w:pPr>
    </w:p>
    <w:p w14:paraId="2571E9BE" w14:textId="77777777" w:rsidR="00000000" w:rsidRDefault="00000000"/>
    <w:p w14:paraId="1E20D6BF" w14:textId="77777777" w:rsidR="00000000" w:rsidRDefault="00000000">
      <w:pPr>
        <w:pStyle w:val="4"/>
      </w:pPr>
    </w:p>
    <w:p w14:paraId="6CDB241E" w14:textId="77777777" w:rsidR="00000000" w:rsidRDefault="00000000"/>
    <w:p w14:paraId="2E057EB9" w14:textId="77777777" w:rsidR="00000000" w:rsidRDefault="00000000">
      <w:pPr>
        <w:pStyle w:val="4"/>
      </w:pPr>
    </w:p>
    <w:p w14:paraId="23DB415F" w14:textId="77777777" w:rsidR="00000000" w:rsidRDefault="00000000"/>
    <w:p w14:paraId="2D679BE6" w14:textId="77777777" w:rsidR="00000000" w:rsidRDefault="00000000">
      <w:pPr>
        <w:pStyle w:val="4"/>
      </w:pPr>
    </w:p>
    <w:p w14:paraId="7AD49DD8" w14:textId="77777777" w:rsidR="00000000" w:rsidRDefault="00000000">
      <w:pPr>
        <w:sectPr w:rsidR="00000000">
          <w:footerReference w:type="even" r:id="rId6"/>
          <w:footerReference w:type="default" r:id="rId7"/>
          <w:pgSz w:w="11906" w:h="16838"/>
          <w:pgMar w:top="1701" w:right="1134" w:bottom="1701" w:left="1134" w:header="851" w:footer="1559" w:gutter="0"/>
          <w:pgNumType w:fmt="numberInDash"/>
          <w:cols w:space="720"/>
          <w:docGrid w:type="lines" w:linePitch="318"/>
        </w:sectPr>
      </w:pPr>
    </w:p>
    <w:tbl>
      <w:tblPr>
        <w:tblW w:w="0" w:type="auto"/>
        <w:tblInd w:w="15" w:type="dxa"/>
        <w:tblLayout w:type="fixed"/>
        <w:tblCellMar>
          <w:left w:w="0" w:type="dxa"/>
          <w:right w:w="0" w:type="dxa"/>
        </w:tblCellMar>
        <w:tblLook w:val="0000" w:firstRow="0" w:lastRow="0" w:firstColumn="0" w:lastColumn="0" w:noHBand="0" w:noVBand="0"/>
      </w:tblPr>
      <w:tblGrid>
        <w:gridCol w:w="357"/>
        <w:gridCol w:w="1406"/>
        <w:gridCol w:w="6185"/>
        <w:gridCol w:w="830"/>
        <w:gridCol w:w="830"/>
        <w:gridCol w:w="714"/>
        <w:gridCol w:w="830"/>
        <w:gridCol w:w="830"/>
        <w:gridCol w:w="827"/>
      </w:tblGrid>
      <w:tr w:rsidR="00000000" w14:paraId="511275E7" w14:textId="77777777">
        <w:trPr>
          <w:trHeight w:val="580"/>
        </w:trPr>
        <w:tc>
          <w:tcPr>
            <w:tcW w:w="1763" w:type="dxa"/>
            <w:gridSpan w:val="2"/>
            <w:tcBorders>
              <w:top w:val="nil"/>
              <w:left w:val="nil"/>
              <w:bottom w:val="nil"/>
              <w:right w:val="nil"/>
            </w:tcBorders>
            <w:tcMar>
              <w:top w:w="15" w:type="dxa"/>
              <w:left w:w="15" w:type="dxa"/>
              <w:right w:w="15" w:type="dxa"/>
            </w:tcMar>
            <w:vAlign w:val="center"/>
          </w:tcPr>
          <w:p w14:paraId="49B858C3" w14:textId="77777777" w:rsidR="00000000" w:rsidRDefault="00000000">
            <w:pPr>
              <w:widowControl/>
              <w:jc w:val="left"/>
              <w:textAlignment w:val="center"/>
              <w:rPr>
                <w:rFonts w:ascii="黑体" w:eastAsia="黑体" w:hAnsi="宋体" w:cs="黑体"/>
                <w:color w:val="000000"/>
                <w:sz w:val="32"/>
                <w:szCs w:val="32"/>
              </w:rPr>
            </w:pPr>
          </w:p>
        </w:tc>
        <w:tc>
          <w:tcPr>
            <w:tcW w:w="6185" w:type="dxa"/>
            <w:tcBorders>
              <w:top w:val="nil"/>
              <w:left w:val="nil"/>
              <w:bottom w:val="nil"/>
              <w:right w:val="nil"/>
            </w:tcBorders>
            <w:tcMar>
              <w:top w:w="15" w:type="dxa"/>
              <w:left w:w="15" w:type="dxa"/>
              <w:right w:w="15" w:type="dxa"/>
            </w:tcMar>
            <w:vAlign w:val="center"/>
          </w:tcPr>
          <w:p w14:paraId="4031FCE4" w14:textId="77777777" w:rsidR="00000000" w:rsidRDefault="00000000">
            <w:pPr>
              <w:rPr>
                <w:rFonts w:ascii="宋体" w:hAnsi="宋体" w:cs="宋体" w:hint="eastAsia"/>
                <w:color w:val="000000"/>
                <w:sz w:val="18"/>
                <w:szCs w:val="18"/>
              </w:rPr>
            </w:pPr>
          </w:p>
        </w:tc>
        <w:tc>
          <w:tcPr>
            <w:tcW w:w="830" w:type="dxa"/>
            <w:tcBorders>
              <w:top w:val="nil"/>
              <w:left w:val="nil"/>
              <w:bottom w:val="nil"/>
              <w:right w:val="nil"/>
            </w:tcBorders>
            <w:tcMar>
              <w:top w:w="15" w:type="dxa"/>
              <w:left w:w="15" w:type="dxa"/>
              <w:right w:w="15" w:type="dxa"/>
            </w:tcMar>
            <w:vAlign w:val="center"/>
          </w:tcPr>
          <w:p w14:paraId="58BF9EAD" w14:textId="77777777" w:rsidR="00000000" w:rsidRDefault="00000000">
            <w:pPr>
              <w:jc w:val="center"/>
              <w:rPr>
                <w:rFonts w:ascii="宋体" w:hAnsi="宋体" w:cs="宋体" w:hint="eastAsia"/>
                <w:color w:val="000000"/>
                <w:sz w:val="18"/>
                <w:szCs w:val="18"/>
              </w:rPr>
            </w:pPr>
          </w:p>
        </w:tc>
        <w:tc>
          <w:tcPr>
            <w:tcW w:w="830" w:type="dxa"/>
            <w:tcBorders>
              <w:top w:val="nil"/>
              <w:left w:val="nil"/>
              <w:bottom w:val="nil"/>
              <w:right w:val="nil"/>
            </w:tcBorders>
            <w:tcMar>
              <w:top w:w="15" w:type="dxa"/>
              <w:left w:w="15" w:type="dxa"/>
              <w:right w:w="15" w:type="dxa"/>
            </w:tcMar>
            <w:vAlign w:val="center"/>
          </w:tcPr>
          <w:p w14:paraId="4A37499C" w14:textId="77777777" w:rsidR="00000000" w:rsidRDefault="00000000">
            <w:pPr>
              <w:jc w:val="center"/>
              <w:rPr>
                <w:rFonts w:ascii="宋体" w:hAnsi="宋体" w:cs="宋体" w:hint="eastAsia"/>
                <w:color w:val="000000"/>
                <w:sz w:val="18"/>
                <w:szCs w:val="18"/>
              </w:rPr>
            </w:pPr>
          </w:p>
        </w:tc>
        <w:tc>
          <w:tcPr>
            <w:tcW w:w="714" w:type="dxa"/>
            <w:tcBorders>
              <w:top w:val="nil"/>
              <w:left w:val="nil"/>
              <w:bottom w:val="nil"/>
              <w:right w:val="nil"/>
            </w:tcBorders>
            <w:tcMar>
              <w:top w:w="15" w:type="dxa"/>
              <w:left w:w="15" w:type="dxa"/>
              <w:right w:w="15" w:type="dxa"/>
            </w:tcMar>
            <w:vAlign w:val="center"/>
          </w:tcPr>
          <w:p w14:paraId="460FBBB1" w14:textId="77777777" w:rsidR="00000000" w:rsidRDefault="00000000">
            <w:pPr>
              <w:rPr>
                <w:rFonts w:ascii="宋体" w:hAnsi="宋体" w:cs="宋体" w:hint="eastAsia"/>
                <w:color w:val="000000"/>
                <w:sz w:val="24"/>
              </w:rPr>
            </w:pPr>
          </w:p>
        </w:tc>
        <w:tc>
          <w:tcPr>
            <w:tcW w:w="830" w:type="dxa"/>
            <w:tcBorders>
              <w:top w:val="nil"/>
              <w:left w:val="nil"/>
              <w:bottom w:val="nil"/>
              <w:right w:val="nil"/>
            </w:tcBorders>
            <w:tcMar>
              <w:top w:w="15" w:type="dxa"/>
              <w:left w:w="15" w:type="dxa"/>
              <w:right w:w="15" w:type="dxa"/>
            </w:tcMar>
            <w:vAlign w:val="center"/>
          </w:tcPr>
          <w:p w14:paraId="64A03CDB" w14:textId="77777777" w:rsidR="00000000" w:rsidRDefault="00000000">
            <w:pPr>
              <w:rPr>
                <w:rFonts w:ascii="宋体" w:hAnsi="宋体" w:cs="宋体" w:hint="eastAsia"/>
                <w:color w:val="000000"/>
                <w:sz w:val="24"/>
              </w:rPr>
            </w:pPr>
          </w:p>
        </w:tc>
        <w:tc>
          <w:tcPr>
            <w:tcW w:w="830" w:type="dxa"/>
            <w:tcBorders>
              <w:top w:val="nil"/>
              <w:left w:val="nil"/>
              <w:bottom w:val="nil"/>
              <w:right w:val="nil"/>
            </w:tcBorders>
            <w:tcMar>
              <w:top w:w="15" w:type="dxa"/>
              <w:left w:w="15" w:type="dxa"/>
              <w:right w:w="15" w:type="dxa"/>
            </w:tcMar>
            <w:vAlign w:val="center"/>
          </w:tcPr>
          <w:p w14:paraId="724B894D" w14:textId="77777777" w:rsidR="00000000" w:rsidRDefault="00000000">
            <w:pPr>
              <w:rPr>
                <w:rFonts w:ascii="宋体" w:hAnsi="宋体" w:cs="宋体" w:hint="eastAsia"/>
                <w:color w:val="000000"/>
                <w:sz w:val="24"/>
              </w:rPr>
            </w:pPr>
          </w:p>
        </w:tc>
        <w:tc>
          <w:tcPr>
            <w:tcW w:w="827" w:type="dxa"/>
            <w:tcBorders>
              <w:top w:val="nil"/>
              <w:left w:val="nil"/>
              <w:bottom w:val="nil"/>
              <w:right w:val="nil"/>
            </w:tcBorders>
            <w:tcMar>
              <w:top w:w="15" w:type="dxa"/>
              <w:left w:w="15" w:type="dxa"/>
              <w:right w:w="15" w:type="dxa"/>
            </w:tcMar>
            <w:vAlign w:val="center"/>
          </w:tcPr>
          <w:p w14:paraId="56DF56D1" w14:textId="77777777" w:rsidR="00000000" w:rsidRDefault="00000000">
            <w:pPr>
              <w:rPr>
                <w:rFonts w:ascii="宋体" w:hAnsi="宋体" w:cs="宋体" w:hint="eastAsia"/>
                <w:color w:val="000000"/>
                <w:sz w:val="24"/>
              </w:rPr>
            </w:pPr>
          </w:p>
        </w:tc>
      </w:tr>
      <w:tr w:rsidR="00000000" w14:paraId="6532CD7D" w14:textId="77777777">
        <w:trPr>
          <w:trHeight w:val="660"/>
        </w:trPr>
        <w:tc>
          <w:tcPr>
            <w:tcW w:w="11152" w:type="dxa"/>
            <w:gridSpan w:val="7"/>
            <w:tcBorders>
              <w:top w:val="nil"/>
              <w:left w:val="nil"/>
              <w:bottom w:val="nil"/>
              <w:right w:val="nil"/>
            </w:tcBorders>
            <w:tcMar>
              <w:top w:w="15" w:type="dxa"/>
              <w:left w:w="15" w:type="dxa"/>
              <w:right w:w="15" w:type="dxa"/>
            </w:tcMar>
            <w:vAlign w:val="center"/>
          </w:tcPr>
          <w:p w14:paraId="4C4200EC" w14:textId="3D96F88E" w:rsidR="00000000" w:rsidRDefault="00896E9E">
            <w:pPr>
              <w:widowControl/>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rPr>
              <w:t>宝丰县</w:t>
            </w:r>
            <w:r w:rsidR="00000000">
              <w:rPr>
                <w:rFonts w:ascii="方正小标宋简体" w:eastAsia="方正小标宋简体" w:hAnsi="方正小标宋简体" w:cs="方正小标宋简体" w:hint="eastAsia"/>
                <w:color w:val="000000"/>
                <w:kern w:val="0"/>
                <w:sz w:val="44"/>
                <w:szCs w:val="44"/>
              </w:rPr>
              <w:t>医疗保障局权责清单拟调整情况表</w:t>
            </w:r>
          </w:p>
        </w:tc>
        <w:tc>
          <w:tcPr>
            <w:tcW w:w="830" w:type="dxa"/>
            <w:tcBorders>
              <w:top w:val="nil"/>
              <w:left w:val="nil"/>
              <w:bottom w:val="nil"/>
              <w:right w:val="nil"/>
            </w:tcBorders>
            <w:tcMar>
              <w:top w:w="15" w:type="dxa"/>
              <w:left w:w="15" w:type="dxa"/>
              <w:right w:w="15" w:type="dxa"/>
            </w:tcMar>
            <w:vAlign w:val="center"/>
          </w:tcPr>
          <w:p w14:paraId="1B2A4E0E" w14:textId="77777777" w:rsidR="00000000" w:rsidRDefault="00000000">
            <w:pPr>
              <w:widowControl/>
              <w:jc w:val="center"/>
              <w:textAlignment w:val="center"/>
              <w:rPr>
                <w:rFonts w:ascii="方正小标宋简体" w:eastAsia="方正小标宋简体" w:hAnsi="方正小标宋简体" w:cs="方正小标宋简体" w:hint="eastAsia"/>
                <w:color w:val="000000"/>
                <w:kern w:val="0"/>
                <w:sz w:val="44"/>
                <w:szCs w:val="44"/>
              </w:rPr>
            </w:pPr>
          </w:p>
        </w:tc>
        <w:tc>
          <w:tcPr>
            <w:tcW w:w="827" w:type="dxa"/>
            <w:tcBorders>
              <w:top w:val="nil"/>
              <w:left w:val="nil"/>
              <w:bottom w:val="nil"/>
              <w:right w:val="nil"/>
            </w:tcBorders>
            <w:tcMar>
              <w:top w:w="15" w:type="dxa"/>
              <w:left w:w="15" w:type="dxa"/>
              <w:right w:w="15" w:type="dxa"/>
            </w:tcMar>
            <w:vAlign w:val="center"/>
          </w:tcPr>
          <w:p w14:paraId="41012D47" w14:textId="77777777" w:rsidR="00000000" w:rsidRDefault="00000000">
            <w:pPr>
              <w:widowControl/>
              <w:jc w:val="center"/>
              <w:textAlignment w:val="center"/>
              <w:rPr>
                <w:rFonts w:ascii="方正小标宋简体" w:eastAsia="方正小标宋简体" w:hAnsi="方正小标宋简体" w:cs="方正小标宋简体" w:hint="eastAsia"/>
                <w:color w:val="000000"/>
                <w:kern w:val="0"/>
                <w:sz w:val="44"/>
                <w:szCs w:val="44"/>
              </w:rPr>
            </w:pPr>
          </w:p>
        </w:tc>
      </w:tr>
      <w:tr w:rsidR="00000000" w14:paraId="7BB8B725" w14:textId="77777777">
        <w:trPr>
          <w:trHeight w:val="570"/>
        </w:trPr>
        <w:tc>
          <w:tcPr>
            <w:tcW w:w="1763" w:type="dxa"/>
            <w:gridSpan w:val="2"/>
            <w:tcBorders>
              <w:top w:val="nil"/>
              <w:left w:val="nil"/>
              <w:bottom w:val="nil"/>
              <w:right w:val="nil"/>
            </w:tcBorders>
            <w:tcMar>
              <w:top w:w="15" w:type="dxa"/>
              <w:left w:w="15" w:type="dxa"/>
              <w:right w:w="15" w:type="dxa"/>
            </w:tcMar>
            <w:vAlign w:val="center"/>
          </w:tcPr>
          <w:p w14:paraId="6902264D" w14:textId="77777777" w:rsidR="00000000"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部门负责人签字：</w:t>
            </w:r>
          </w:p>
        </w:tc>
        <w:tc>
          <w:tcPr>
            <w:tcW w:w="6185" w:type="dxa"/>
            <w:tcBorders>
              <w:top w:val="nil"/>
              <w:left w:val="nil"/>
              <w:bottom w:val="nil"/>
              <w:right w:val="nil"/>
            </w:tcBorders>
            <w:tcMar>
              <w:top w:w="15" w:type="dxa"/>
              <w:left w:w="15" w:type="dxa"/>
              <w:right w:w="15" w:type="dxa"/>
            </w:tcMar>
            <w:vAlign w:val="center"/>
          </w:tcPr>
          <w:p w14:paraId="12843569" w14:textId="77777777" w:rsidR="00000000" w:rsidRDefault="00000000">
            <w:pPr>
              <w:jc w:val="center"/>
              <w:rPr>
                <w:rFonts w:ascii="宋体" w:hAnsi="宋体" w:cs="宋体" w:hint="eastAsia"/>
                <w:b/>
                <w:color w:val="000000"/>
                <w:sz w:val="32"/>
                <w:szCs w:val="32"/>
              </w:rPr>
            </w:pPr>
          </w:p>
        </w:tc>
        <w:tc>
          <w:tcPr>
            <w:tcW w:w="830" w:type="dxa"/>
            <w:tcBorders>
              <w:top w:val="nil"/>
              <w:left w:val="nil"/>
              <w:bottom w:val="nil"/>
              <w:right w:val="nil"/>
            </w:tcBorders>
            <w:tcMar>
              <w:top w:w="15" w:type="dxa"/>
              <w:left w:w="15" w:type="dxa"/>
              <w:right w:w="15" w:type="dxa"/>
            </w:tcMar>
            <w:vAlign w:val="center"/>
          </w:tcPr>
          <w:p w14:paraId="7501C406" w14:textId="77777777" w:rsidR="00000000" w:rsidRDefault="00000000">
            <w:pPr>
              <w:jc w:val="center"/>
              <w:rPr>
                <w:rFonts w:ascii="宋体" w:hAnsi="宋体" w:cs="宋体" w:hint="eastAsia"/>
                <w:b/>
                <w:color w:val="000000"/>
                <w:sz w:val="32"/>
                <w:szCs w:val="32"/>
              </w:rPr>
            </w:pPr>
          </w:p>
        </w:tc>
        <w:tc>
          <w:tcPr>
            <w:tcW w:w="830" w:type="dxa"/>
            <w:tcBorders>
              <w:top w:val="nil"/>
              <w:left w:val="nil"/>
              <w:bottom w:val="nil"/>
              <w:right w:val="nil"/>
            </w:tcBorders>
            <w:tcMar>
              <w:top w:w="15" w:type="dxa"/>
              <w:left w:w="15" w:type="dxa"/>
              <w:right w:w="15" w:type="dxa"/>
            </w:tcMar>
            <w:vAlign w:val="center"/>
          </w:tcPr>
          <w:p w14:paraId="5FCA13F0" w14:textId="77777777" w:rsidR="00000000" w:rsidRDefault="00000000">
            <w:pPr>
              <w:jc w:val="center"/>
              <w:rPr>
                <w:rFonts w:ascii="宋体" w:hAnsi="宋体" w:cs="宋体" w:hint="eastAsia"/>
                <w:b/>
                <w:color w:val="000000"/>
                <w:sz w:val="32"/>
                <w:szCs w:val="32"/>
              </w:rPr>
            </w:pPr>
          </w:p>
        </w:tc>
        <w:tc>
          <w:tcPr>
            <w:tcW w:w="714" w:type="dxa"/>
            <w:tcBorders>
              <w:top w:val="nil"/>
              <w:left w:val="nil"/>
              <w:bottom w:val="nil"/>
              <w:right w:val="nil"/>
            </w:tcBorders>
            <w:tcMar>
              <w:top w:w="15" w:type="dxa"/>
              <w:left w:w="15" w:type="dxa"/>
              <w:right w:w="15" w:type="dxa"/>
            </w:tcMar>
            <w:vAlign w:val="center"/>
          </w:tcPr>
          <w:p w14:paraId="666BBE78" w14:textId="77777777" w:rsidR="00000000" w:rsidRDefault="00000000">
            <w:pPr>
              <w:jc w:val="center"/>
              <w:rPr>
                <w:rFonts w:ascii="宋体" w:hAnsi="宋体" w:cs="宋体" w:hint="eastAsia"/>
                <w:b/>
                <w:color w:val="000000"/>
                <w:sz w:val="32"/>
                <w:szCs w:val="32"/>
              </w:rPr>
            </w:pPr>
          </w:p>
        </w:tc>
        <w:tc>
          <w:tcPr>
            <w:tcW w:w="830" w:type="dxa"/>
            <w:tcBorders>
              <w:top w:val="nil"/>
              <w:left w:val="nil"/>
              <w:bottom w:val="nil"/>
              <w:right w:val="nil"/>
            </w:tcBorders>
            <w:tcMar>
              <w:top w:w="15" w:type="dxa"/>
              <w:left w:w="15" w:type="dxa"/>
              <w:right w:w="15" w:type="dxa"/>
            </w:tcMar>
            <w:vAlign w:val="center"/>
          </w:tcPr>
          <w:p w14:paraId="4E76EB18" w14:textId="77777777" w:rsidR="00000000" w:rsidRDefault="00000000">
            <w:pPr>
              <w:jc w:val="center"/>
              <w:rPr>
                <w:rFonts w:ascii="宋体" w:hAnsi="宋体" w:cs="宋体" w:hint="eastAsia"/>
                <w:b/>
                <w:color w:val="000000"/>
                <w:sz w:val="32"/>
                <w:szCs w:val="32"/>
              </w:rPr>
            </w:pPr>
          </w:p>
        </w:tc>
        <w:tc>
          <w:tcPr>
            <w:tcW w:w="830" w:type="dxa"/>
            <w:tcBorders>
              <w:top w:val="nil"/>
              <w:left w:val="nil"/>
              <w:bottom w:val="nil"/>
              <w:right w:val="nil"/>
            </w:tcBorders>
            <w:tcMar>
              <w:top w:w="15" w:type="dxa"/>
              <w:left w:w="15" w:type="dxa"/>
              <w:right w:w="15" w:type="dxa"/>
            </w:tcMar>
            <w:vAlign w:val="center"/>
          </w:tcPr>
          <w:p w14:paraId="4325C7F8" w14:textId="77777777" w:rsidR="00000000" w:rsidRDefault="00000000">
            <w:pPr>
              <w:jc w:val="center"/>
              <w:rPr>
                <w:rFonts w:ascii="宋体" w:hAnsi="宋体" w:cs="宋体" w:hint="eastAsia"/>
                <w:b/>
                <w:color w:val="000000"/>
                <w:sz w:val="32"/>
                <w:szCs w:val="32"/>
              </w:rPr>
            </w:pPr>
          </w:p>
        </w:tc>
        <w:tc>
          <w:tcPr>
            <w:tcW w:w="827" w:type="dxa"/>
            <w:tcBorders>
              <w:top w:val="nil"/>
              <w:left w:val="nil"/>
              <w:bottom w:val="nil"/>
              <w:right w:val="nil"/>
            </w:tcBorders>
            <w:tcMar>
              <w:top w:w="15" w:type="dxa"/>
              <w:left w:w="15" w:type="dxa"/>
              <w:right w:w="15" w:type="dxa"/>
            </w:tcMar>
            <w:vAlign w:val="center"/>
          </w:tcPr>
          <w:p w14:paraId="1B753D2D" w14:textId="77777777" w:rsidR="00000000" w:rsidRDefault="00000000">
            <w:pPr>
              <w:jc w:val="center"/>
              <w:rPr>
                <w:rFonts w:ascii="宋体" w:hAnsi="宋体" w:cs="宋体" w:hint="eastAsia"/>
                <w:b/>
                <w:color w:val="000000"/>
                <w:sz w:val="32"/>
                <w:szCs w:val="32"/>
              </w:rPr>
            </w:pPr>
          </w:p>
        </w:tc>
      </w:tr>
      <w:tr w:rsidR="00000000" w14:paraId="6120E190" w14:textId="77777777">
        <w:trPr>
          <w:trHeight w:val="465"/>
        </w:trPr>
        <w:tc>
          <w:tcPr>
            <w:tcW w:w="1763" w:type="dxa"/>
            <w:gridSpan w:val="2"/>
            <w:tcBorders>
              <w:top w:val="nil"/>
              <w:left w:val="nil"/>
              <w:bottom w:val="single" w:sz="4" w:space="0" w:color="000000"/>
              <w:right w:val="nil"/>
            </w:tcBorders>
            <w:tcMar>
              <w:top w:w="15" w:type="dxa"/>
              <w:left w:w="15" w:type="dxa"/>
              <w:right w:w="15" w:type="dxa"/>
            </w:tcMar>
            <w:vAlign w:val="center"/>
          </w:tcPr>
          <w:p w14:paraId="7856F170" w14:textId="77777777" w:rsidR="00000000"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rPr>
              <w:t>部门名称：（盖章）</w:t>
            </w:r>
          </w:p>
        </w:tc>
        <w:tc>
          <w:tcPr>
            <w:tcW w:w="6185" w:type="dxa"/>
            <w:tcBorders>
              <w:top w:val="nil"/>
              <w:left w:val="nil"/>
              <w:bottom w:val="nil"/>
              <w:right w:val="nil"/>
            </w:tcBorders>
            <w:tcMar>
              <w:top w:w="15" w:type="dxa"/>
              <w:left w:w="15" w:type="dxa"/>
              <w:right w:w="15" w:type="dxa"/>
            </w:tcMar>
            <w:vAlign w:val="center"/>
          </w:tcPr>
          <w:p w14:paraId="3A793E37" w14:textId="77777777" w:rsidR="00000000" w:rsidRDefault="00000000">
            <w:pPr>
              <w:jc w:val="center"/>
              <w:rPr>
                <w:rFonts w:ascii="宋体" w:hAnsi="宋体" w:cs="宋体" w:hint="eastAsia"/>
                <w:b/>
                <w:color w:val="000000"/>
                <w:sz w:val="32"/>
                <w:szCs w:val="32"/>
              </w:rPr>
            </w:pPr>
          </w:p>
        </w:tc>
        <w:tc>
          <w:tcPr>
            <w:tcW w:w="830" w:type="dxa"/>
            <w:tcBorders>
              <w:top w:val="nil"/>
              <w:left w:val="nil"/>
              <w:bottom w:val="nil"/>
              <w:right w:val="nil"/>
            </w:tcBorders>
            <w:tcMar>
              <w:top w:w="15" w:type="dxa"/>
              <w:left w:w="15" w:type="dxa"/>
              <w:right w:w="15" w:type="dxa"/>
            </w:tcMar>
            <w:vAlign w:val="center"/>
          </w:tcPr>
          <w:p w14:paraId="58548671" w14:textId="77777777" w:rsidR="00000000" w:rsidRDefault="00000000">
            <w:pPr>
              <w:jc w:val="center"/>
              <w:rPr>
                <w:rFonts w:ascii="宋体" w:hAnsi="宋体" w:cs="宋体" w:hint="eastAsia"/>
                <w:b/>
                <w:color w:val="000000"/>
                <w:sz w:val="32"/>
                <w:szCs w:val="32"/>
              </w:rPr>
            </w:pPr>
          </w:p>
        </w:tc>
        <w:tc>
          <w:tcPr>
            <w:tcW w:w="830" w:type="dxa"/>
            <w:tcBorders>
              <w:top w:val="nil"/>
              <w:left w:val="nil"/>
              <w:bottom w:val="nil"/>
              <w:right w:val="nil"/>
            </w:tcBorders>
            <w:tcMar>
              <w:top w:w="15" w:type="dxa"/>
              <w:left w:w="15" w:type="dxa"/>
              <w:right w:w="15" w:type="dxa"/>
            </w:tcMar>
            <w:vAlign w:val="center"/>
          </w:tcPr>
          <w:p w14:paraId="3DB67B50" w14:textId="77777777" w:rsidR="00000000" w:rsidRDefault="00000000">
            <w:pPr>
              <w:jc w:val="center"/>
              <w:rPr>
                <w:rFonts w:ascii="宋体" w:hAnsi="宋体" w:cs="宋体" w:hint="eastAsia"/>
                <w:b/>
                <w:color w:val="000000"/>
                <w:sz w:val="32"/>
                <w:szCs w:val="32"/>
              </w:rPr>
            </w:pPr>
          </w:p>
        </w:tc>
        <w:tc>
          <w:tcPr>
            <w:tcW w:w="714" w:type="dxa"/>
            <w:tcBorders>
              <w:top w:val="nil"/>
              <w:left w:val="nil"/>
              <w:bottom w:val="nil"/>
              <w:right w:val="nil"/>
            </w:tcBorders>
            <w:tcMar>
              <w:top w:w="15" w:type="dxa"/>
              <w:left w:w="15" w:type="dxa"/>
              <w:right w:w="15" w:type="dxa"/>
            </w:tcMar>
            <w:vAlign w:val="center"/>
          </w:tcPr>
          <w:p w14:paraId="1CA572DF" w14:textId="77777777" w:rsidR="00000000" w:rsidRDefault="00000000">
            <w:pPr>
              <w:jc w:val="center"/>
              <w:rPr>
                <w:rFonts w:ascii="宋体" w:hAnsi="宋体" w:cs="宋体" w:hint="eastAsia"/>
                <w:b/>
                <w:color w:val="000000"/>
                <w:sz w:val="32"/>
                <w:szCs w:val="32"/>
              </w:rPr>
            </w:pPr>
          </w:p>
        </w:tc>
        <w:tc>
          <w:tcPr>
            <w:tcW w:w="830" w:type="dxa"/>
            <w:tcBorders>
              <w:top w:val="nil"/>
              <w:left w:val="nil"/>
              <w:bottom w:val="nil"/>
              <w:right w:val="nil"/>
            </w:tcBorders>
            <w:tcMar>
              <w:top w:w="15" w:type="dxa"/>
              <w:left w:w="15" w:type="dxa"/>
              <w:right w:w="15" w:type="dxa"/>
            </w:tcMar>
            <w:vAlign w:val="center"/>
          </w:tcPr>
          <w:p w14:paraId="1234A171" w14:textId="77777777" w:rsidR="00000000" w:rsidRDefault="00000000">
            <w:pPr>
              <w:jc w:val="center"/>
              <w:rPr>
                <w:rFonts w:ascii="宋体" w:hAnsi="宋体" w:cs="宋体" w:hint="eastAsia"/>
                <w:b/>
                <w:color w:val="000000"/>
                <w:sz w:val="32"/>
                <w:szCs w:val="32"/>
              </w:rPr>
            </w:pPr>
          </w:p>
        </w:tc>
        <w:tc>
          <w:tcPr>
            <w:tcW w:w="830" w:type="dxa"/>
            <w:tcBorders>
              <w:top w:val="nil"/>
              <w:left w:val="nil"/>
              <w:bottom w:val="nil"/>
              <w:right w:val="nil"/>
            </w:tcBorders>
            <w:tcMar>
              <w:top w:w="15" w:type="dxa"/>
              <w:left w:w="15" w:type="dxa"/>
              <w:right w:w="15" w:type="dxa"/>
            </w:tcMar>
            <w:vAlign w:val="center"/>
          </w:tcPr>
          <w:p w14:paraId="08222A05" w14:textId="77777777" w:rsidR="00000000" w:rsidRDefault="00000000">
            <w:pPr>
              <w:jc w:val="center"/>
              <w:rPr>
                <w:rFonts w:ascii="宋体" w:hAnsi="宋体" w:cs="宋体" w:hint="eastAsia"/>
                <w:b/>
                <w:color w:val="000000"/>
                <w:sz w:val="32"/>
                <w:szCs w:val="32"/>
              </w:rPr>
            </w:pPr>
          </w:p>
        </w:tc>
        <w:tc>
          <w:tcPr>
            <w:tcW w:w="827" w:type="dxa"/>
            <w:tcBorders>
              <w:top w:val="nil"/>
              <w:left w:val="nil"/>
              <w:bottom w:val="nil"/>
              <w:right w:val="nil"/>
            </w:tcBorders>
            <w:tcMar>
              <w:top w:w="15" w:type="dxa"/>
              <w:left w:w="15" w:type="dxa"/>
              <w:right w:w="15" w:type="dxa"/>
            </w:tcMar>
            <w:vAlign w:val="center"/>
          </w:tcPr>
          <w:p w14:paraId="21B2BD9D" w14:textId="77777777" w:rsidR="00000000" w:rsidRDefault="00000000">
            <w:pPr>
              <w:jc w:val="center"/>
              <w:rPr>
                <w:rFonts w:ascii="宋体" w:hAnsi="宋体" w:cs="宋体" w:hint="eastAsia"/>
                <w:b/>
                <w:color w:val="000000"/>
                <w:sz w:val="32"/>
                <w:szCs w:val="32"/>
              </w:rPr>
            </w:pPr>
          </w:p>
        </w:tc>
      </w:tr>
      <w:tr w:rsidR="00000000" w14:paraId="315E69A9" w14:textId="77777777">
        <w:trPr>
          <w:trHeight w:val="765"/>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7A2DA0" w14:textId="77777777" w:rsidR="00000000"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rPr>
              <w:t>序号</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52492" w14:textId="77777777" w:rsidR="00000000"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rPr>
              <w:t>项目名称</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C8DFE3" w14:textId="77777777" w:rsidR="00000000"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rPr>
              <w:t>设定依据</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1E233" w14:textId="77777777" w:rsidR="00000000"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rPr>
              <w:t>职权</w:t>
            </w:r>
            <w:r>
              <w:rPr>
                <w:rFonts w:ascii="宋体" w:hAnsi="宋体" w:cs="宋体" w:hint="eastAsia"/>
                <w:b/>
                <w:color w:val="000000"/>
                <w:kern w:val="0"/>
                <w:sz w:val="22"/>
                <w:szCs w:val="22"/>
              </w:rPr>
              <w:br/>
              <w:t>类别</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FBD74" w14:textId="77777777" w:rsidR="00000000"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rPr>
              <w:t>责任</w:t>
            </w:r>
            <w:r>
              <w:rPr>
                <w:rFonts w:ascii="宋体" w:hAnsi="宋体" w:cs="宋体" w:hint="eastAsia"/>
                <w:b/>
                <w:color w:val="000000"/>
                <w:kern w:val="0"/>
                <w:sz w:val="22"/>
                <w:szCs w:val="22"/>
              </w:rPr>
              <w:br/>
              <w:t>科室</w:t>
            </w:r>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63FFF4" w14:textId="77777777" w:rsidR="00000000"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rPr>
              <w:t>拟调整情况</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F1460" w14:textId="77777777" w:rsidR="00000000" w:rsidRDefault="00000000">
            <w:pPr>
              <w:widowControl/>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rPr>
              <w:t>备注</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9D6D76" w14:textId="77777777" w:rsidR="00000000" w:rsidRDefault="00000000">
            <w:pPr>
              <w:widowControl/>
              <w:jc w:val="center"/>
              <w:textAlignment w:val="center"/>
              <w:rPr>
                <w:rFonts w:ascii="宋体" w:hAnsi="宋体" w:cs="宋体" w:hint="eastAsia"/>
                <w:b/>
                <w:color w:val="000000"/>
                <w:kern w:val="0"/>
                <w:sz w:val="22"/>
                <w:szCs w:val="22"/>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CFF64" w14:textId="77777777" w:rsidR="00000000" w:rsidRDefault="00000000">
            <w:pPr>
              <w:widowControl/>
              <w:jc w:val="center"/>
              <w:textAlignment w:val="center"/>
              <w:rPr>
                <w:rFonts w:ascii="宋体" w:hAnsi="宋体" w:cs="宋体" w:hint="eastAsia"/>
                <w:b/>
                <w:color w:val="000000"/>
                <w:kern w:val="0"/>
                <w:sz w:val="22"/>
                <w:szCs w:val="22"/>
              </w:rPr>
            </w:pPr>
          </w:p>
        </w:tc>
      </w:tr>
      <w:tr w:rsidR="00000000" w14:paraId="407E965B" w14:textId="77777777">
        <w:trPr>
          <w:trHeight w:val="50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83311" w14:textId="77777777" w:rsidR="00000000" w:rsidRDefault="00000000">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rPr>
              <w:t>1</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9BCF44"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对医疗保险经办机构以及医疗机构、药品经营单位等医疗保险服务机构以欺诈、伪造证明材料或者其他手段骗取医疗保险、生育保险基金支出的处罚。</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6B5777" w14:textId="77777777" w:rsidR="00000000" w:rsidRDefault="00000000">
            <w:pP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法律】《社会保险法》（2018年12月修改）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07627F"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行政处罚</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5A7C0D" w14:textId="77777777" w:rsidR="00000000" w:rsidRDefault="00000000">
            <w:pPr>
              <w:jc w:val="center"/>
              <w:rPr>
                <w:rFonts w:ascii="宋体" w:hAnsi="宋体" w:cs="宋体" w:hint="eastAsia"/>
                <w:color w:val="00000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55D75C"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33E00D" w14:textId="77777777" w:rsidR="00000000" w:rsidRDefault="00000000">
            <w:pPr>
              <w:rPr>
                <w:rFonts w:ascii="仿宋_GB2312" w:eastAsia="仿宋_GB2312" w:hAnsi="宋体" w:cs="仿宋_GB2312" w:hint="eastAsia"/>
                <w:color w:val="000000"/>
                <w:sz w:val="18"/>
                <w:szCs w:val="18"/>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2747AF" w14:textId="77777777" w:rsidR="00000000" w:rsidRDefault="00000000">
            <w:pPr>
              <w:rPr>
                <w:rFonts w:ascii="仿宋_GB2312" w:eastAsia="仿宋_GB2312" w:hAnsi="宋体" w:cs="仿宋_GB2312"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F5F32B" w14:textId="77777777" w:rsidR="00000000" w:rsidRDefault="00000000">
            <w:pPr>
              <w:rPr>
                <w:rFonts w:ascii="仿宋_GB2312" w:eastAsia="仿宋_GB2312" w:hAnsi="宋体" w:cs="仿宋_GB2312" w:hint="eastAsia"/>
                <w:color w:val="000000"/>
                <w:sz w:val="18"/>
                <w:szCs w:val="18"/>
              </w:rPr>
            </w:pPr>
          </w:p>
        </w:tc>
      </w:tr>
      <w:tr w:rsidR="00000000" w14:paraId="3C1173B4" w14:textId="77777777">
        <w:trPr>
          <w:trHeight w:val="52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5B03D0" w14:textId="77777777" w:rsidR="00000000" w:rsidRDefault="00000000">
            <w:pPr>
              <w:widowControl/>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kern w:val="0"/>
                <w:sz w:val="18"/>
                <w:szCs w:val="18"/>
              </w:rPr>
              <w:t>2</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AE2BD6"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对以欺诈、伪造证明材料或者其他手段骗取医疗保险、生育保险待遇的处罚。</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D49272" w14:textId="77777777" w:rsidR="00000000" w:rsidRDefault="00000000">
            <w:pP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【法律】《社会保险法》（2018年12月修改） 第八十八条：以欺诈、伪造证明材料或者其他手段骗取社会保险待遇的，由社会保险行政部门责令退回骗取的社会保险金，处骗取金额二倍以上五倍以下的罚款。</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031A39"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行政处罚</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11CB62" w14:textId="77777777" w:rsidR="00000000" w:rsidRDefault="00000000">
            <w:pPr>
              <w:jc w:val="center"/>
              <w:rPr>
                <w:rFonts w:ascii="宋体" w:hAnsi="宋体" w:cs="宋体" w:hint="eastAsia"/>
                <w:color w:val="00000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B43DCC"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B3BB17" w14:textId="77777777" w:rsidR="00000000" w:rsidRDefault="00000000">
            <w:pPr>
              <w:rPr>
                <w:rFonts w:ascii="仿宋_GB2312" w:eastAsia="仿宋_GB2312" w:hAnsi="宋体" w:cs="仿宋_GB2312" w:hint="eastAsia"/>
                <w:color w:val="000000"/>
                <w:sz w:val="18"/>
                <w:szCs w:val="18"/>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1D1E1F" w14:textId="77777777" w:rsidR="00000000" w:rsidRDefault="00000000">
            <w:pPr>
              <w:rPr>
                <w:rFonts w:ascii="仿宋_GB2312" w:eastAsia="仿宋_GB2312" w:hAnsi="宋体" w:cs="仿宋_GB2312"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97105" w14:textId="77777777" w:rsidR="00000000" w:rsidRDefault="00000000">
            <w:pPr>
              <w:rPr>
                <w:rFonts w:ascii="仿宋_GB2312" w:eastAsia="仿宋_GB2312" w:hAnsi="宋体" w:cs="仿宋_GB2312" w:hint="eastAsia"/>
                <w:color w:val="000000"/>
                <w:sz w:val="18"/>
                <w:szCs w:val="18"/>
              </w:rPr>
            </w:pPr>
          </w:p>
        </w:tc>
      </w:tr>
      <w:tr w:rsidR="00000000" w14:paraId="0741E1E5"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90A4A6" w14:textId="77777777" w:rsidR="00000000" w:rsidRDefault="00000000">
            <w:pPr>
              <w:widowControl/>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kern w:val="0"/>
                <w:sz w:val="18"/>
                <w:szCs w:val="18"/>
              </w:rPr>
              <w:t>3</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092921"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对隐匿、转移、侵占、挪用医疗保</w:t>
            </w:r>
            <w:r>
              <w:rPr>
                <w:rFonts w:ascii="仿宋_GB2312" w:eastAsia="仿宋_GB2312" w:hAnsi="宋体" w:cs="仿宋_GB2312" w:hint="eastAsia"/>
                <w:color w:val="000000"/>
                <w:sz w:val="18"/>
                <w:szCs w:val="18"/>
              </w:rPr>
              <w:lastRenderedPageBreak/>
              <w:t>险、生育保险基金或者违规投资运营的处罚。</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7BB300" w14:textId="77777777" w:rsidR="00000000" w:rsidRDefault="00000000">
            <w:pP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lastRenderedPageBreak/>
              <w:t>【法律】《社会保险法》（2018年12月修改）第九十一条： 违反本法规定，隐匿、转移、侵占、挪用社会保险基金或者违规投资运营的，由社会保险行政部</w:t>
            </w:r>
            <w:r>
              <w:rPr>
                <w:rFonts w:ascii="仿宋_GB2312" w:eastAsia="仿宋_GB2312" w:hAnsi="宋体" w:cs="仿宋_GB2312" w:hint="eastAsia"/>
                <w:color w:val="000000"/>
                <w:sz w:val="18"/>
                <w:szCs w:val="18"/>
              </w:rPr>
              <w:lastRenderedPageBreak/>
              <w:t>门、财政部门、审计机关责令追回；有违法所得的，没收违法所得；对直接负责的主管人员和其他直接责任人员依法给予处分。</w:t>
            </w:r>
          </w:p>
          <w:p w14:paraId="128EE2F1" w14:textId="77777777" w:rsidR="00000000" w:rsidRDefault="00000000">
            <w:pPr>
              <w:rPr>
                <w:rFonts w:ascii="仿宋_GB2312" w:eastAsia="仿宋_GB2312" w:hAnsi="宋体" w:cs="仿宋_GB2312" w:hint="eastAsia"/>
                <w:color w:val="000000"/>
                <w:sz w:val="18"/>
                <w:szCs w:val="18"/>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4E629"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lastRenderedPageBreak/>
              <w:t>行政处罚</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1E659E" w14:textId="77777777" w:rsidR="00000000" w:rsidRDefault="00000000">
            <w:pPr>
              <w:jc w:val="center"/>
              <w:rPr>
                <w:rFonts w:ascii="宋体" w:hAnsi="宋体" w:cs="宋体" w:hint="eastAsia"/>
                <w:color w:val="00000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2D5D7B"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67ED8F" w14:textId="77777777" w:rsidR="00000000" w:rsidRDefault="00000000">
            <w:pPr>
              <w:rPr>
                <w:rFonts w:ascii="仿宋_GB2312" w:eastAsia="仿宋_GB2312" w:hAnsi="宋体" w:cs="仿宋_GB2312" w:hint="eastAsia"/>
                <w:color w:val="000000"/>
                <w:sz w:val="18"/>
                <w:szCs w:val="18"/>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1516D" w14:textId="77777777" w:rsidR="00000000" w:rsidRDefault="00000000">
            <w:pPr>
              <w:rPr>
                <w:rFonts w:ascii="仿宋_GB2312" w:eastAsia="仿宋_GB2312" w:hAnsi="宋体" w:cs="仿宋_GB2312" w:hint="eastAsia"/>
                <w:color w:val="000000"/>
                <w:sz w:val="18"/>
                <w:szCs w:val="18"/>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6DB191" w14:textId="77777777" w:rsidR="00000000" w:rsidRDefault="00000000">
            <w:pPr>
              <w:rPr>
                <w:rFonts w:ascii="仿宋_GB2312" w:eastAsia="仿宋_GB2312" w:hAnsi="宋体" w:cs="仿宋_GB2312" w:hint="eastAsia"/>
                <w:color w:val="000000"/>
                <w:sz w:val="18"/>
                <w:szCs w:val="18"/>
              </w:rPr>
            </w:pPr>
          </w:p>
        </w:tc>
      </w:tr>
      <w:tr w:rsidR="00000000" w14:paraId="39DB6018"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83B5FB"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4</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922F8" w14:textId="77777777" w:rsidR="00000000" w:rsidRDefault="00000000">
            <w:pPr>
              <w:widowControl/>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kern w:val="0"/>
                <w:sz w:val="18"/>
                <w:szCs w:val="18"/>
              </w:rPr>
              <w:t>对用人单位不办理医疗保险和生育保险登记、未按规定变更登记或注销登记以及伪造、变造登记证明的处罚</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EF5432"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14:paraId="027DBC50"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2.【行政法规】《社会保险费征缴暂行条例》（国务院令第259号）第二十三条：缴费单位未按照规定办理社会保险登记、变更登记或者注销登记，或者未按照规定申报应缴纳的社会保险费数额的，由劳动保障行政部门责令限期改正；情节严重的，对直接负责的主管人员和其他直接责任人员可以处１０００元以上５０００元以下的罚款；情节特别严重的，对直接负责的主管人员和其他直接责任人员可以处５０００元以上１００００元以下的罚款。</w:t>
            </w:r>
          </w:p>
          <w:p w14:paraId="2CADFABE" w14:textId="77777777" w:rsidR="00000000" w:rsidRDefault="00000000">
            <w:pPr>
              <w:widowControl/>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kern w:val="0"/>
                <w:sz w:val="18"/>
                <w:szCs w:val="18"/>
              </w:rPr>
              <w:t>3.【部门规章】《社会保险费征缴监督检查办法》（劳动和社会保障部令第3号）第十四条：对缴费单位有下列行为之一的，应当给予警告，并可以处以５０００元以下的罚款：（一）伪造、变造社会保险登记证的；（二）未按规定从缴费个人工资中代扣代缴社会保险费的；（三）未按规定向职工公布本单位社会保险费缴纳情况的。</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790EEA"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行政处罚</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DE0DB" w14:textId="77777777" w:rsidR="00000000" w:rsidRDefault="00000000">
            <w:pPr>
              <w:jc w:val="center"/>
              <w:rPr>
                <w:rFonts w:ascii="仿宋_GB2312" w:eastAsia="仿宋_GB2312" w:hAnsi="宋体" w:cs="仿宋_GB2312" w:hint="eastAsia"/>
                <w:color w:val="00000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E7EDB9"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7CCF2" w14:textId="77777777" w:rsidR="00000000" w:rsidRDefault="00000000">
            <w:pPr>
              <w:rPr>
                <w:rFonts w:ascii="仿宋_GB2312" w:eastAsia="仿宋_GB2312" w:hAnsi="宋体" w:cs="仿宋_GB2312" w:hint="eastAsia"/>
                <w:color w:val="00000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9E0168"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A8D409"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2667A129"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25841"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5</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007FCA"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对用人单位未足额缴纳企业职工医疗保险费、生育保险费的处罚</w:t>
            </w:r>
          </w:p>
          <w:p w14:paraId="5F3361D7"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3D5FCD"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法律】《社会保险法》（2018年12月修改）第八十六条：用人单位未按时足额缴纳社会保险费的，由社会保险费征收机构责令限期缴纳或者补足，并自欠缴之日起，按日加收万分之五的滞纳金；逾期仍不缴纳的，由有关行政部门处欠缴数额一倍以上三倍以下的罚款。</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912E7D" w14:textId="77777777" w:rsidR="00000000" w:rsidRDefault="00000000">
            <w:pPr>
              <w:jc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sz w:val="18"/>
                <w:szCs w:val="18"/>
              </w:rPr>
              <w:t>行政处罚</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B14447" w14:textId="77777777" w:rsidR="00000000" w:rsidRDefault="00000000">
            <w:pPr>
              <w:jc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553F4"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C26A5D"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7770DD"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31AA85"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079869E0"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9E6A7F"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6</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688AB8"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对缴费单位违法伪造、编造、故意毁灭有关账册、材料或者不设账册，</w:t>
            </w:r>
            <w:r>
              <w:rPr>
                <w:rFonts w:ascii="仿宋_GB2312" w:eastAsia="仿宋_GB2312" w:hAnsi="宋体" w:cs="仿宋_GB2312" w:hint="eastAsia"/>
                <w:color w:val="000000"/>
                <w:kern w:val="0"/>
                <w:sz w:val="18"/>
                <w:szCs w:val="18"/>
              </w:rPr>
              <w:lastRenderedPageBreak/>
              <w:t>致使企业职工医疗保险费、生育保险费缴费基数无法确定或延迟缴纳的处罚</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9E5CA2"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lastRenderedPageBreak/>
              <w:t>【行政法规】《社会保险费征缴暂行条例》（国务院令第259号）第二十四条：缴费单位违反有关财务、会计、统计的法律、行政法规和国家有关规定，伪造、变造、故意毁灭有关账册、材料，或者不设账册，致使社会保险费缴费基数无法确定的，除依照有关法律、行政法规的规定给予行政处罚、纪律处分、刑事</w:t>
            </w:r>
            <w:r>
              <w:rPr>
                <w:rFonts w:ascii="仿宋_GB2312" w:eastAsia="仿宋_GB2312" w:hAnsi="宋体" w:cs="仿宋_GB2312" w:hint="eastAsia"/>
                <w:color w:val="000000"/>
                <w:kern w:val="0"/>
                <w:sz w:val="18"/>
                <w:szCs w:val="18"/>
              </w:rPr>
              <w:lastRenderedPageBreak/>
              <w:t>处罚外，依照本条例第十条的规定征缴；迟延缴纳的，由劳动保障行政部门或者税务机关依照第十三条的规定决定加收滞纳金，并对直接负责的主管人员和其他直接责任人员处５０００元以上２００００元以下的罚款。</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5477A3" w14:textId="77777777" w:rsidR="00000000" w:rsidRDefault="00000000">
            <w:pPr>
              <w:jc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sz w:val="18"/>
                <w:szCs w:val="18"/>
              </w:rPr>
              <w:lastRenderedPageBreak/>
              <w:t>行政处罚</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7E7850" w14:textId="77777777" w:rsidR="00000000" w:rsidRDefault="00000000">
            <w:pPr>
              <w:jc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DA7592"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DD3A14"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09FB85"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2C04E"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04127FE5"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225B50"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7</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15FAF5"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对缴费单位未按照规定申报应缴纳的企业职工医疗保险费、生育保险费数额的处罚</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95C40"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行政法规】《社会保险费征缴暂行条例》（国务院令第259号）第二十三条：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64D586" w14:textId="77777777" w:rsidR="00000000" w:rsidRDefault="00000000">
            <w:pPr>
              <w:jc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sz w:val="18"/>
                <w:szCs w:val="18"/>
              </w:rPr>
              <w:t>行政处罚</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603A17" w14:textId="77777777" w:rsidR="00000000" w:rsidRDefault="00000000">
            <w:pPr>
              <w:jc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157F9"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B8E092"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C1735"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6321BF"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77BEB07D"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C1300F"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8</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D8E50"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对缴费单位未按规定从缴费个人工资中代扣代缴企业职工医疗保险费、生育保险费和未按规定向职工公布本单位缴费情况的处罚</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2944E4"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行政法规】《社会保险费征缴监督检查办法》（劳动和社会保障部令第3号）第十四条：对缴费单位有下列行为之一的，应当给予警告，并可以处以5000元以下的罚款：（一）伪造、变造社会保险登记证的；（二）未按规定从缴费个人工资中代扣代缴社会保险费的；（三）未按规定向职工公布本单位社会保险费缴纳情况的。对上述违法行为的行政处罚，法律、法规另有规定的，从其规定。</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44B0A7" w14:textId="77777777" w:rsidR="00000000" w:rsidRDefault="00000000">
            <w:pPr>
              <w:jc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sz w:val="18"/>
                <w:szCs w:val="18"/>
              </w:rPr>
              <w:t>行政处罚</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39B7A2" w14:textId="77777777" w:rsidR="00000000" w:rsidRDefault="00000000">
            <w:pPr>
              <w:jc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687D6"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5E93F"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61DAD1"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148853"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40CE62D0"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85B188"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9</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F88DA4"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对可能被转移、隐匿或者灭失的医疗保险基金相关资料进行封存</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EA140"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【法律】《社会保险法》（2018年12月修改）第七十九条：社会保险行政部门对社会保险基金的收支、管理和投资运营情况进行监督检查，发现存在问题的，应当提出整改建议，依法</w:t>
            </w:r>
            <w:proofErr w:type="gramStart"/>
            <w:r>
              <w:rPr>
                <w:rFonts w:ascii="仿宋_GB2312" w:eastAsia="仿宋_GB2312" w:hAnsi="宋体" w:cs="仿宋_GB2312" w:hint="eastAsia"/>
                <w:color w:val="000000"/>
                <w:kern w:val="0"/>
                <w:sz w:val="18"/>
                <w:szCs w:val="18"/>
              </w:rPr>
              <w:t>作出</w:t>
            </w:r>
            <w:proofErr w:type="gramEnd"/>
            <w:r>
              <w:rPr>
                <w:rFonts w:ascii="仿宋_GB2312" w:eastAsia="仿宋_GB2312" w:hAnsi="宋体" w:cs="仿宋_GB2312" w:hint="eastAsia"/>
                <w:color w:val="000000"/>
                <w:kern w:val="0"/>
                <w:sz w:val="18"/>
                <w:szCs w:val="18"/>
              </w:rPr>
              <w:t>处理决定或者向有关行政部门提出处理建议。社会保险基金检查结果应当定期向社会公布。社会保险行政部门对社会保险基金实施监督检查，有权采取下列措施：（一）查阅、记录、复制与社会保险基金收支、管理和投资运营相关的资料，对可能被转移、隐匿或者灭失的资料予以封存；（二）询问与调查事项有关的单位和个人，要求其对与调查事项有关的问题</w:t>
            </w:r>
            <w:proofErr w:type="gramStart"/>
            <w:r>
              <w:rPr>
                <w:rFonts w:ascii="仿宋_GB2312" w:eastAsia="仿宋_GB2312" w:hAnsi="宋体" w:cs="仿宋_GB2312" w:hint="eastAsia"/>
                <w:color w:val="000000"/>
                <w:kern w:val="0"/>
                <w:sz w:val="18"/>
                <w:szCs w:val="18"/>
              </w:rPr>
              <w:t>作出</w:t>
            </w:r>
            <w:proofErr w:type="gramEnd"/>
            <w:r>
              <w:rPr>
                <w:rFonts w:ascii="仿宋_GB2312" w:eastAsia="仿宋_GB2312" w:hAnsi="宋体" w:cs="仿宋_GB2312" w:hint="eastAsia"/>
                <w:color w:val="000000"/>
                <w:kern w:val="0"/>
                <w:sz w:val="18"/>
                <w:szCs w:val="18"/>
              </w:rPr>
              <w:t>说明、提供有关证明材料；（三）对隐匿、转移、侵占、挪用社会</w:t>
            </w:r>
            <w:r>
              <w:rPr>
                <w:rFonts w:ascii="仿宋_GB2312" w:eastAsia="仿宋_GB2312" w:hAnsi="宋体" w:cs="仿宋_GB2312" w:hint="eastAsia"/>
                <w:color w:val="000000"/>
                <w:kern w:val="0"/>
                <w:sz w:val="18"/>
                <w:szCs w:val="18"/>
              </w:rPr>
              <w:lastRenderedPageBreak/>
              <w:t>保险基金的行为予以制止并责令改正。</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5CD178"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lastRenderedPageBreak/>
              <w:t>行政强制</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DCAB6F" w14:textId="77777777" w:rsidR="00000000" w:rsidRDefault="00000000">
            <w:pPr>
              <w:jc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A98CB2"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8748EA"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051CB4"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2ADF8A"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40FC1819"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B18973"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10</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F2C9FB"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对企业划拨欠缴的医疗保险费、生育保险费</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3B8DC8"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六十三条：用人单位未按时足额缴纳社会保险费的，由社会保险费征收机构责令其限期缴纳或者补足。用人单位逾期仍未缴纳或者补足社会保险费的，社会保险费征收机构可以向银行和其他金融机构查询其存款账户；并可以申请县级以上有关行政部门</w:t>
            </w:r>
            <w:proofErr w:type="gramStart"/>
            <w:r>
              <w:rPr>
                <w:rFonts w:ascii="仿宋_GB2312" w:eastAsia="仿宋_GB2312" w:hAnsi="宋体" w:cs="仿宋_GB2312" w:hint="eastAsia"/>
                <w:color w:val="000000"/>
                <w:kern w:val="0"/>
                <w:sz w:val="18"/>
                <w:szCs w:val="18"/>
              </w:rPr>
              <w:t>作出</w:t>
            </w:r>
            <w:proofErr w:type="gramEnd"/>
            <w:r>
              <w:rPr>
                <w:rFonts w:ascii="仿宋_GB2312" w:eastAsia="仿宋_GB2312" w:hAnsi="宋体" w:cs="仿宋_GB2312" w:hint="eastAsia"/>
                <w:color w:val="000000"/>
                <w:kern w:val="0"/>
                <w:sz w:val="18"/>
                <w:szCs w:val="18"/>
              </w:rPr>
              <w:t>划拨社会保险费的决定，书面通知其开户银行或者其他金融机构划拨社会保险费。用人单位账户余额少于应当缴纳的社会保险费的，社会保险费征收机构可以要求该用人单位提供担保，签订延期缴费协议。</w:t>
            </w:r>
          </w:p>
          <w:p w14:paraId="75BB0533"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2.【部门规章】《社会保险费申报缴纳管理规定》（人力资源和社会保障部令第20号）第十九条：社会保险行政部门接到社会保险经办机构划拨申请后，应当按照《中华人民共和国行政强制法》的规定，及时</w:t>
            </w:r>
            <w:proofErr w:type="gramStart"/>
            <w:r>
              <w:rPr>
                <w:rFonts w:ascii="仿宋_GB2312" w:eastAsia="仿宋_GB2312" w:hAnsi="宋体" w:cs="仿宋_GB2312" w:hint="eastAsia"/>
                <w:color w:val="000000"/>
                <w:kern w:val="0"/>
                <w:sz w:val="18"/>
                <w:szCs w:val="18"/>
              </w:rPr>
              <w:t>作出</w:t>
            </w:r>
            <w:proofErr w:type="gramEnd"/>
            <w:r>
              <w:rPr>
                <w:rFonts w:ascii="仿宋_GB2312" w:eastAsia="仿宋_GB2312" w:hAnsi="宋体" w:cs="仿宋_GB2312" w:hint="eastAsia"/>
                <w:color w:val="000000"/>
                <w:kern w:val="0"/>
                <w:sz w:val="18"/>
                <w:szCs w:val="18"/>
              </w:rPr>
              <w:t>划拨社会保险费决定，并书面通知用人单位开户银行或者其他金融机构予以划拨。第二十条：社会保险行政部门</w:t>
            </w:r>
            <w:proofErr w:type="gramStart"/>
            <w:r>
              <w:rPr>
                <w:rFonts w:ascii="仿宋_GB2312" w:eastAsia="仿宋_GB2312" w:hAnsi="宋体" w:cs="仿宋_GB2312" w:hint="eastAsia"/>
                <w:color w:val="000000"/>
                <w:kern w:val="0"/>
                <w:sz w:val="18"/>
                <w:szCs w:val="18"/>
              </w:rPr>
              <w:t>作出</w:t>
            </w:r>
            <w:proofErr w:type="gramEnd"/>
            <w:r>
              <w:rPr>
                <w:rFonts w:ascii="仿宋_GB2312" w:eastAsia="仿宋_GB2312" w:hAnsi="宋体" w:cs="仿宋_GB2312" w:hint="eastAsia"/>
                <w:color w:val="000000"/>
                <w:kern w:val="0"/>
                <w:sz w:val="18"/>
                <w:szCs w:val="18"/>
              </w:rPr>
              <w:t>的划拨社会保险费决定，应当按照《中华人民共和国行政强制法》的规定送达用人单位，并抄送社会保险经办机构。</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C363AD"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行政强制</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D397EC" w14:textId="77777777" w:rsidR="00000000" w:rsidRDefault="00000000">
            <w:pPr>
              <w:jc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781BCB"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EF32B"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5389D9"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DBF968"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31A3DE2D"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3540BD"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11</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015B57"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对企业未足额缴纳职工医疗保险费、生育保险费加收滞纳金</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9F9C9"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法律】《社会保险法》（2018年12月修改）第八十六条：用人单位未按时足额缴纳社会保险费的，由社会保险费征收机构责令限期缴纳或者补足，并自欠缴之日起，按日加收万分之五的滞纳金；逾期仍不缴纳的，由有关行政部门处欠缴数额一倍以上三倍以下的罚款。</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90847D"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行政强制</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377B9D" w14:textId="77777777" w:rsidR="00000000" w:rsidRDefault="00000000">
            <w:pPr>
              <w:jc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E0575"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744807"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FBE506"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8DDEA9"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38A5C129"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8F2396"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12</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51705"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对纳入</w:t>
            </w:r>
            <w:proofErr w:type="gramStart"/>
            <w:r>
              <w:rPr>
                <w:rFonts w:ascii="仿宋_GB2312" w:eastAsia="仿宋_GB2312" w:hAnsi="宋体" w:cs="仿宋_GB2312" w:hint="eastAsia"/>
                <w:color w:val="000000"/>
                <w:kern w:val="0"/>
                <w:sz w:val="18"/>
                <w:szCs w:val="18"/>
              </w:rPr>
              <w:t>医</w:t>
            </w:r>
            <w:proofErr w:type="gramEnd"/>
            <w:r>
              <w:rPr>
                <w:rFonts w:ascii="仿宋_GB2312" w:eastAsia="仿宋_GB2312" w:hAnsi="宋体" w:cs="仿宋_GB2312" w:hint="eastAsia"/>
                <w:color w:val="000000"/>
                <w:kern w:val="0"/>
                <w:sz w:val="18"/>
                <w:szCs w:val="18"/>
              </w:rPr>
              <w:t>保支付范围的医疗服务行为和医疗费用及</w:t>
            </w:r>
            <w:proofErr w:type="gramStart"/>
            <w:r>
              <w:rPr>
                <w:rFonts w:ascii="仿宋_GB2312" w:eastAsia="仿宋_GB2312" w:hAnsi="宋体" w:cs="仿宋_GB2312" w:hint="eastAsia"/>
                <w:color w:val="000000"/>
                <w:kern w:val="0"/>
                <w:sz w:val="18"/>
                <w:szCs w:val="18"/>
              </w:rPr>
              <w:t>医</w:t>
            </w:r>
            <w:proofErr w:type="gramEnd"/>
            <w:r>
              <w:rPr>
                <w:rFonts w:ascii="仿宋_GB2312" w:eastAsia="仿宋_GB2312" w:hAnsi="宋体" w:cs="仿宋_GB2312" w:hint="eastAsia"/>
                <w:color w:val="000000"/>
                <w:kern w:val="0"/>
                <w:sz w:val="18"/>
                <w:szCs w:val="18"/>
              </w:rPr>
              <w:t>保经办业务开展监督检查</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60F974"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法律】《社会保险法》（2018年12月修改）第七十七条第一款：县级以上人民政府社会保险行政部门应当加强对用人单位和个人遵守社会保险法律、法规情况的监督检查。第七十九条：社会保险行政部门对社会保险基金的收支、管理和投资运营情况进行监督检查，发现存在问题的，应当提出整改建议，依法</w:t>
            </w:r>
            <w:proofErr w:type="gramStart"/>
            <w:r>
              <w:rPr>
                <w:rFonts w:ascii="仿宋_GB2312" w:eastAsia="仿宋_GB2312" w:hAnsi="宋体" w:cs="仿宋_GB2312" w:hint="eastAsia"/>
                <w:color w:val="000000"/>
                <w:kern w:val="0"/>
                <w:sz w:val="18"/>
                <w:szCs w:val="18"/>
              </w:rPr>
              <w:t>作出</w:t>
            </w:r>
            <w:proofErr w:type="gramEnd"/>
            <w:r>
              <w:rPr>
                <w:rFonts w:ascii="仿宋_GB2312" w:eastAsia="仿宋_GB2312" w:hAnsi="宋体" w:cs="仿宋_GB2312" w:hint="eastAsia"/>
                <w:color w:val="000000"/>
                <w:kern w:val="0"/>
                <w:sz w:val="18"/>
                <w:szCs w:val="18"/>
              </w:rPr>
              <w:t>处理决定或者向有关行政部门提出处理建议。社会保险基金检查结果应当定期向社会公布。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4E9A7F"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行政检查</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8A05A8" w14:textId="77777777" w:rsidR="00000000" w:rsidRDefault="00000000">
            <w:pPr>
              <w:jc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7B9E6"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738B6B"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B839B3"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8A59D9"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0EDE9C73"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007E1"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13</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6B0F3E"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对企业缴纳职工医疗保险费、生育保险费的稽核检</w:t>
            </w:r>
            <w:r>
              <w:rPr>
                <w:rFonts w:ascii="仿宋_GB2312" w:eastAsia="仿宋_GB2312" w:hAnsi="宋体" w:cs="仿宋_GB2312" w:hint="eastAsia"/>
                <w:color w:val="000000"/>
                <w:kern w:val="0"/>
                <w:sz w:val="18"/>
                <w:szCs w:val="18"/>
              </w:rPr>
              <w:lastRenderedPageBreak/>
              <w:t>查和医疗保险、生育保险待遇领取情况的稽核检查</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348275" w14:textId="77777777" w:rsidR="00000000" w:rsidRDefault="00000000">
            <w:pPr>
              <w:widowControl/>
              <w:jc w:val="left"/>
              <w:textAlignment w:val="center"/>
              <w:rPr>
                <w:rFonts w:ascii="仿宋_GB2312" w:eastAsia="仿宋_GB2312" w:hAnsi="宋体" w:cs="仿宋_GB2312" w:hint="eastAsia"/>
                <w:color w:val="000000"/>
                <w:kern w:val="0"/>
                <w:sz w:val="18"/>
                <w:szCs w:val="18"/>
              </w:rPr>
            </w:pPr>
          </w:p>
          <w:p w14:paraId="1F7DA08B"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1.【行政法规】《社会保险费征缴暂行条例》第二十条：社会保险经办机构受劳动保障行政部门的委托，可以进行与社会保险费征缴有关的检查、调查工作。</w:t>
            </w:r>
          </w:p>
          <w:p w14:paraId="3184A666"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lastRenderedPageBreak/>
              <w:t>2.【部门规章】《社会保险稽核办法》（劳动部令第16号）第二条“本办法所称稽核是指社会保险经办机构依法对社会保险费缴纳情况和社会保险待遇领取情况进行的核查”。</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F06FD8"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lastRenderedPageBreak/>
              <w:t>行政检查</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FF94AC" w14:textId="77777777" w:rsidR="00000000" w:rsidRDefault="00000000">
            <w:pPr>
              <w:jc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77734"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A4F53C"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60D57E"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AFC51"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00065843"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24A645"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14</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B6B46"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医疗保险、生育保险登记</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1F3DD7"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1.【法律】《社会保险法》（2018年12月修改）第八条：社会保险经办机构提供社会保险服务，负责社会保险登记、个人权益记录、社会保险待遇支付等工作。</w:t>
            </w:r>
          </w:p>
          <w:p w14:paraId="189419AE"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2.【行政法规】《国务院关于修改部分行政法规的决定》（国务院令第710号）第二条：将《社会保险费征缴暂行条例》第八条修改为：企业在办理登记注册时，同步办理社会保险登记。前款规定以外的缴费单位应当自成立之日起30日内，向当地社会保险经办机构申请办理社会保险登记。</w:t>
            </w:r>
          </w:p>
          <w:p w14:paraId="04A9E103"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3.【行政法规】《社会保险费征缴暂行条例》（国务院令第259号）第七条第一款：缴费单位必须向当地社会保险经办机构办理社会保险登记，参加社会保险。</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29D76E"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3A584C"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5A446F"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003495"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EE254E"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9C77A"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10FFDC17"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4AAA8"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15</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C397DF"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医疗保险、生育保险变更登记</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A606EB"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1.【法律】《社会保险法》（2018年12月修改）第五十七条：用人单位的社会保险登记事项发生变更或用人单位依法终止的，应当自办</w:t>
            </w:r>
            <w:proofErr w:type="gramStart"/>
            <w:r>
              <w:rPr>
                <w:rFonts w:ascii="仿宋_GB2312" w:eastAsia="仿宋_GB2312" w:hAnsi="宋体" w:cs="仿宋_GB2312" w:hint="eastAsia"/>
                <w:color w:val="000000"/>
                <w:kern w:val="0"/>
                <w:sz w:val="18"/>
                <w:szCs w:val="18"/>
              </w:rPr>
              <w:t>更或者</w:t>
            </w:r>
            <w:proofErr w:type="gramEnd"/>
            <w:r>
              <w:rPr>
                <w:rFonts w:ascii="仿宋_GB2312" w:eastAsia="仿宋_GB2312" w:hAnsi="宋体" w:cs="仿宋_GB2312" w:hint="eastAsia"/>
                <w:color w:val="000000"/>
                <w:kern w:val="0"/>
                <w:sz w:val="18"/>
                <w:szCs w:val="18"/>
              </w:rPr>
              <w:t>终止之日起三十日内，到社会保险经办机构办理变更或者注销社会保险登记。</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6442E3"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66A5F4"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F950EA"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A20198"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23DCDD"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DCF06A"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7C454401"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AB2011"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16</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FA117B"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医疗保险、生育保险注销登记</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D6556"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1.【法律】《社会保险法》（2018年12月修改）第五十七条：用人单位的社会保险登记事项发生变更或用人单位依法终止的，应当自办</w:t>
            </w:r>
            <w:proofErr w:type="gramStart"/>
            <w:r>
              <w:rPr>
                <w:rFonts w:ascii="仿宋_GB2312" w:eastAsia="仿宋_GB2312" w:hAnsi="宋体" w:cs="仿宋_GB2312" w:hint="eastAsia"/>
                <w:color w:val="000000"/>
                <w:kern w:val="0"/>
                <w:sz w:val="18"/>
                <w:szCs w:val="18"/>
              </w:rPr>
              <w:t>更或者</w:t>
            </w:r>
            <w:proofErr w:type="gramEnd"/>
            <w:r>
              <w:rPr>
                <w:rFonts w:ascii="仿宋_GB2312" w:eastAsia="仿宋_GB2312" w:hAnsi="宋体" w:cs="仿宋_GB2312" w:hint="eastAsia"/>
                <w:color w:val="000000"/>
                <w:kern w:val="0"/>
                <w:sz w:val="18"/>
                <w:szCs w:val="18"/>
              </w:rPr>
              <w:t>终止之日起三十日内，到社会保险经办机构办理变更或者注销社会保险登记。</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58349"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A68B3"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F8B6C"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147366"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BB644"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AC40F8"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42D1A70E"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4ED95F"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17</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F5C07E"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企业职工医疗保险费、生育保险费的申报核定</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E67758"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六十条：用人单位应当自行申报、按时足额缴纳社会保险费，非因不可抗力等法定事由不得缓缴、减免。职工应当缴纳的社会保险费由用人单位代扣代缴，用人单位应当按月将缴纳社会保险费的明细情况告知本人。第六十二条：用人单位未按规定申报应当缴纳的社会保险费数额的，按照该单位上月缴费额的百分之一百一十确定应当缴纳数额；缴费单位补办申报手续后，由社会保险费征收机构按照规定结算。</w:t>
            </w:r>
          </w:p>
          <w:p w14:paraId="457D2F14"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2.【部门规章】《社会保险费申报缴纳管理规定》（人力资源和社会保障部令第20号）第三条：社会保险经办机构负责社会保险缴费申报、核定等工作。省、</w:t>
            </w:r>
            <w:r>
              <w:rPr>
                <w:rFonts w:ascii="仿宋_GB2312" w:eastAsia="仿宋_GB2312" w:hAnsi="宋体" w:cs="仿宋_GB2312" w:hint="eastAsia"/>
                <w:color w:val="000000"/>
                <w:kern w:val="0"/>
                <w:sz w:val="18"/>
                <w:szCs w:val="18"/>
              </w:rPr>
              <w:lastRenderedPageBreak/>
              <w:t>自治区、直辖市人民政府决定由社会保险经办机构征收社会保险费的，社会保险经办机构应当依法征收社会保险费。社会保险经办机构负责征收的社会保险费，实行统一征收。</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83F05F"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lastRenderedPageBreak/>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9721C"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B70EB"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77AB8F"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FD4BA9"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4C93E0"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4D3F31F4"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02A426"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18</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5FF40A"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医疗保险关系转入</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21D9E1"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1.【部委文件】《关于印发流动就业人员基本医疗保险关系转移接续业务经办规程的通知》（</w:t>
            </w:r>
            <w:proofErr w:type="gramStart"/>
            <w:r>
              <w:rPr>
                <w:rFonts w:ascii="仿宋_GB2312" w:eastAsia="仿宋_GB2312" w:hAnsi="宋体" w:cs="仿宋_GB2312" w:hint="eastAsia"/>
                <w:color w:val="000000"/>
                <w:kern w:val="0"/>
                <w:sz w:val="18"/>
                <w:szCs w:val="18"/>
              </w:rPr>
              <w:t>人社厅</w:t>
            </w:r>
            <w:proofErr w:type="gramEnd"/>
            <w:r>
              <w:rPr>
                <w:rFonts w:ascii="仿宋_GB2312" w:eastAsia="仿宋_GB2312" w:hAnsi="宋体" w:cs="仿宋_GB2312" w:hint="eastAsia"/>
                <w:color w:val="000000"/>
                <w:kern w:val="0"/>
                <w:sz w:val="18"/>
                <w:szCs w:val="18"/>
              </w:rPr>
              <w:t>发〔2016〕94号）第五条：参</w:t>
            </w:r>
            <w:proofErr w:type="gramStart"/>
            <w:r>
              <w:rPr>
                <w:rFonts w:ascii="仿宋_GB2312" w:eastAsia="仿宋_GB2312" w:hAnsi="宋体" w:cs="仿宋_GB2312" w:hint="eastAsia"/>
                <w:color w:val="000000"/>
                <w:kern w:val="0"/>
                <w:sz w:val="18"/>
                <w:szCs w:val="18"/>
              </w:rPr>
              <w:t>保人员跨统筹</w:t>
            </w:r>
            <w:proofErr w:type="gramEnd"/>
            <w:r>
              <w:rPr>
                <w:rFonts w:ascii="仿宋_GB2312" w:eastAsia="仿宋_GB2312" w:hAnsi="宋体" w:cs="仿宋_GB2312" w:hint="eastAsia"/>
                <w:color w:val="000000"/>
                <w:kern w:val="0"/>
                <w:sz w:val="18"/>
                <w:szCs w:val="18"/>
              </w:rPr>
              <w:t>地区流动就业后,按规定参加转入地基本医疗保险。参保人员或其新就业的用人单位向转入地经办机构提出转移申请并提供参保（合）凭证,填写《基本医疗保险关系转移接续申请表》（附件2,以下简称《申请表》）,并按规定提供居民身份证等相关证明材料。转入地经办机构受理申请后,对符合当地转移接续条件的, 应在受理之日起15个工作日内与转出地经办机构联系,生成并 发出《基本医疗保险关系转移接续联系函》（附件3,以下简称 《联系函》）。第七条： 转入地经办机构在收到《信息表》和个人账户余额后的15个工作日内办结以下接续手续：1.核对</w:t>
            </w:r>
            <w:proofErr w:type="gramStart"/>
            <w:r>
              <w:rPr>
                <w:rFonts w:ascii="仿宋_GB2312" w:eastAsia="仿宋_GB2312" w:hAnsi="宋体" w:cs="仿宋_GB2312" w:hint="eastAsia"/>
                <w:color w:val="000000"/>
                <w:kern w:val="0"/>
                <w:sz w:val="18"/>
                <w:szCs w:val="18"/>
              </w:rPr>
              <w:t>《信息表》列具的</w:t>
            </w:r>
            <w:proofErr w:type="gramEnd"/>
            <w:r>
              <w:rPr>
                <w:rFonts w:ascii="仿宋_GB2312" w:eastAsia="仿宋_GB2312" w:hAnsi="宋体" w:cs="仿宋_GB2312" w:hint="eastAsia"/>
                <w:color w:val="000000"/>
                <w:kern w:val="0"/>
                <w:sz w:val="18"/>
                <w:szCs w:val="18"/>
              </w:rPr>
              <w:t>信息及转移的个人账户金额。 2.将转移的个人账户金额计入参保人员的个人账户。3.根据《信息表》及用人单位或参保人员提供的材料,补充完善相关信息。 4.将办结情况通知用人单位或参保人员。 5.《信息表》按照社保档案管理规定存档备案。 参保（合）凭证、《信息表》或个人账户金额有误的,转入地经办机构应及时联系转出地经办机构,转出地经办机构应子以 配合更正或说明情况 。</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B087E5"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5A2E63"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26FC5"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76B04F"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69513"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A1D398"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40FA38D5"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6C3F47"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19</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C42DE8"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医疗保险关系转出</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21F014"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1.【法律】《社会保险法》（2018年12月修改）第十四条:个人账户不得提前支取，记账利率不得低于银行定期存款利率，免征利息税。个人死亡的，个人账户余额可以继承。</w:t>
            </w:r>
          </w:p>
          <w:p w14:paraId="7503FE16"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2.【省直部门文件】《河南省流动就业人员基本医疗保障关系转移接续试行办法》（豫</w:t>
            </w:r>
            <w:proofErr w:type="gramStart"/>
            <w:r>
              <w:rPr>
                <w:rFonts w:ascii="仿宋_GB2312" w:eastAsia="仿宋_GB2312" w:hAnsi="宋体" w:cs="仿宋_GB2312" w:hint="eastAsia"/>
                <w:color w:val="000000"/>
                <w:kern w:val="0"/>
                <w:sz w:val="18"/>
                <w:szCs w:val="18"/>
              </w:rPr>
              <w:t>人社医疗</w:t>
            </w:r>
            <w:proofErr w:type="gramEnd"/>
            <w:r>
              <w:rPr>
                <w:rFonts w:ascii="仿宋_GB2312" w:eastAsia="仿宋_GB2312" w:hAnsi="宋体" w:cs="仿宋_GB2312" w:hint="eastAsia"/>
                <w:color w:val="000000"/>
                <w:kern w:val="0"/>
                <w:sz w:val="18"/>
                <w:szCs w:val="18"/>
              </w:rPr>
              <w:t>〔2010〕4号）第八条：流动就业的参保（合）人员转移医疗保障关系，建立个人账户的，原则上个人账户余额</w:t>
            </w:r>
            <w:proofErr w:type="gramStart"/>
            <w:r>
              <w:rPr>
                <w:rFonts w:ascii="仿宋_GB2312" w:eastAsia="仿宋_GB2312" w:hAnsi="宋体" w:cs="仿宋_GB2312" w:hint="eastAsia"/>
                <w:color w:val="000000"/>
                <w:kern w:val="0"/>
                <w:sz w:val="18"/>
                <w:szCs w:val="18"/>
              </w:rPr>
              <w:t>随关系</w:t>
            </w:r>
            <w:proofErr w:type="gramEnd"/>
            <w:r>
              <w:rPr>
                <w:rFonts w:ascii="仿宋_GB2312" w:eastAsia="仿宋_GB2312" w:hAnsi="宋体" w:cs="仿宋_GB2312" w:hint="eastAsia"/>
                <w:color w:val="000000"/>
                <w:kern w:val="0"/>
                <w:sz w:val="18"/>
                <w:szCs w:val="18"/>
              </w:rPr>
              <w:t>划转。不能划转的，可一次性发给本人。</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37957E"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ED439"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D05331"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45964"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B61BF5"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B5C8B"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58645DEB"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3126D"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20</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C6D1A4"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proofErr w:type="gramStart"/>
            <w:r>
              <w:rPr>
                <w:rFonts w:ascii="仿宋_GB2312" w:eastAsia="仿宋_GB2312" w:hAnsi="宋体" w:cs="仿宋_GB2312" w:hint="eastAsia"/>
                <w:color w:val="000000"/>
                <w:kern w:val="0"/>
                <w:sz w:val="18"/>
                <w:szCs w:val="18"/>
              </w:rPr>
              <w:t>医</w:t>
            </w:r>
            <w:proofErr w:type="gramEnd"/>
            <w:r>
              <w:rPr>
                <w:rFonts w:ascii="仿宋_GB2312" w:eastAsia="仿宋_GB2312" w:hAnsi="宋体" w:cs="仿宋_GB2312" w:hint="eastAsia"/>
                <w:color w:val="000000"/>
                <w:kern w:val="0"/>
                <w:sz w:val="18"/>
                <w:szCs w:val="18"/>
              </w:rPr>
              <w:t>保个人账户资金支取业务</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654596"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1.【法律】《社会保险法》（2018年12月修改）第十四条:个人账户不得提前支取，记账利率不得低于银行定期存款利率，免征利息税。个人死亡的，个人</w:t>
            </w:r>
            <w:r>
              <w:rPr>
                <w:rFonts w:ascii="仿宋_GB2312" w:eastAsia="仿宋_GB2312" w:hAnsi="宋体" w:cs="仿宋_GB2312" w:hint="eastAsia"/>
                <w:color w:val="000000"/>
                <w:kern w:val="0"/>
                <w:sz w:val="18"/>
                <w:szCs w:val="18"/>
              </w:rPr>
              <w:lastRenderedPageBreak/>
              <w:t>账户余额可以继承。</w:t>
            </w:r>
          </w:p>
          <w:p w14:paraId="632B707E"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2.【省直部门文件】《河南省流动就业人员基本医疗保障关系转移接续试行办法》（豫</w:t>
            </w:r>
            <w:proofErr w:type="gramStart"/>
            <w:r>
              <w:rPr>
                <w:rFonts w:ascii="仿宋_GB2312" w:eastAsia="仿宋_GB2312" w:hAnsi="宋体" w:cs="仿宋_GB2312" w:hint="eastAsia"/>
                <w:color w:val="000000"/>
                <w:kern w:val="0"/>
                <w:sz w:val="18"/>
                <w:szCs w:val="18"/>
              </w:rPr>
              <w:t>人社医疗</w:t>
            </w:r>
            <w:proofErr w:type="gramEnd"/>
            <w:r>
              <w:rPr>
                <w:rFonts w:ascii="仿宋_GB2312" w:eastAsia="仿宋_GB2312" w:hAnsi="宋体" w:cs="仿宋_GB2312" w:hint="eastAsia"/>
                <w:color w:val="000000"/>
                <w:kern w:val="0"/>
                <w:sz w:val="18"/>
                <w:szCs w:val="18"/>
              </w:rPr>
              <w:t>〔2010〕4号）第八条：流动就业的参保（合）人员转移医疗保障关系，建立个人账户的，原则上个人账户余额</w:t>
            </w:r>
            <w:proofErr w:type="gramStart"/>
            <w:r>
              <w:rPr>
                <w:rFonts w:ascii="仿宋_GB2312" w:eastAsia="仿宋_GB2312" w:hAnsi="宋体" w:cs="仿宋_GB2312" w:hint="eastAsia"/>
                <w:color w:val="000000"/>
                <w:kern w:val="0"/>
                <w:sz w:val="18"/>
                <w:szCs w:val="18"/>
              </w:rPr>
              <w:t>随关系</w:t>
            </w:r>
            <w:proofErr w:type="gramEnd"/>
            <w:r>
              <w:rPr>
                <w:rFonts w:ascii="仿宋_GB2312" w:eastAsia="仿宋_GB2312" w:hAnsi="宋体" w:cs="仿宋_GB2312" w:hint="eastAsia"/>
                <w:color w:val="000000"/>
                <w:kern w:val="0"/>
                <w:sz w:val="18"/>
                <w:szCs w:val="18"/>
              </w:rPr>
              <w:t>划转。不能划转的，可一次性发给本人。</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878C49"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lastRenderedPageBreak/>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1D7F53"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AA4C7A"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449613"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3E21C2"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A1D490"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7CDDEF1E"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73F6C3"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21</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CE4A05"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门诊慢性病（门诊大病）资格确认</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A579D"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1.【部委文件】《关于做好2019年城乡居民基本医疗保障工作的通知》（</w:t>
            </w:r>
            <w:proofErr w:type="gramStart"/>
            <w:r>
              <w:rPr>
                <w:rFonts w:ascii="仿宋_GB2312" w:eastAsia="仿宋_GB2312" w:hAnsi="宋体" w:cs="仿宋_GB2312" w:hint="eastAsia"/>
                <w:color w:val="000000"/>
                <w:kern w:val="0"/>
                <w:sz w:val="18"/>
                <w:szCs w:val="18"/>
              </w:rPr>
              <w:t>医</w:t>
            </w:r>
            <w:proofErr w:type="gramEnd"/>
            <w:r>
              <w:rPr>
                <w:rFonts w:ascii="仿宋_GB2312" w:eastAsia="仿宋_GB2312" w:hAnsi="宋体" w:cs="仿宋_GB2312" w:hint="eastAsia"/>
                <w:color w:val="000000"/>
                <w:kern w:val="0"/>
                <w:sz w:val="18"/>
                <w:szCs w:val="18"/>
              </w:rPr>
              <w:t>保发﹝2019﹞30号）二、稳步提升待遇保障水平各地要用好城乡居民</w:t>
            </w:r>
            <w:proofErr w:type="gramStart"/>
            <w:r>
              <w:rPr>
                <w:rFonts w:ascii="仿宋_GB2312" w:eastAsia="仿宋_GB2312" w:hAnsi="宋体" w:cs="仿宋_GB2312" w:hint="eastAsia"/>
                <w:color w:val="000000"/>
                <w:kern w:val="0"/>
                <w:sz w:val="18"/>
                <w:szCs w:val="18"/>
              </w:rPr>
              <w:t>医</w:t>
            </w:r>
            <w:proofErr w:type="gramEnd"/>
            <w:r>
              <w:rPr>
                <w:rFonts w:ascii="仿宋_GB2312" w:eastAsia="仿宋_GB2312" w:hAnsi="宋体" w:cs="仿宋_GB2312" w:hint="eastAsia"/>
                <w:color w:val="000000"/>
                <w:kern w:val="0"/>
                <w:sz w:val="18"/>
                <w:szCs w:val="18"/>
              </w:rPr>
              <w:t>保年度筹资新增资金，确保基本</w:t>
            </w:r>
            <w:proofErr w:type="gramStart"/>
            <w:r>
              <w:rPr>
                <w:rFonts w:ascii="仿宋_GB2312" w:eastAsia="仿宋_GB2312" w:hAnsi="宋体" w:cs="仿宋_GB2312" w:hint="eastAsia"/>
                <w:color w:val="000000"/>
                <w:kern w:val="0"/>
                <w:sz w:val="18"/>
                <w:szCs w:val="18"/>
              </w:rPr>
              <w:t>医</w:t>
            </w:r>
            <w:proofErr w:type="gramEnd"/>
            <w:r>
              <w:rPr>
                <w:rFonts w:ascii="仿宋_GB2312" w:eastAsia="仿宋_GB2312" w:hAnsi="宋体" w:cs="仿宋_GB2312" w:hint="eastAsia"/>
                <w:color w:val="000000"/>
                <w:kern w:val="0"/>
                <w:sz w:val="18"/>
                <w:szCs w:val="18"/>
              </w:rPr>
              <w:t>保待遇保障到位。巩固提高政策范围内住院费用报销比例，建立健全城乡居民</w:t>
            </w:r>
            <w:proofErr w:type="gramStart"/>
            <w:r>
              <w:rPr>
                <w:rFonts w:ascii="仿宋_GB2312" w:eastAsia="仿宋_GB2312" w:hAnsi="宋体" w:cs="仿宋_GB2312" w:hint="eastAsia"/>
                <w:color w:val="000000"/>
                <w:kern w:val="0"/>
                <w:sz w:val="18"/>
                <w:szCs w:val="18"/>
              </w:rPr>
              <w:t>医</w:t>
            </w:r>
            <w:proofErr w:type="gramEnd"/>
            <w:r>
              <w:rPr>
                <w:rFonts w:ascii="仿宋_GB2312" w:eastAsia="仿宋_GB2312" w:hAnsi="宋体" w:cs="仿宋_GB2312" w:hint="eastAsia"/>
                <w:color w:val="000000"/>
                <w:kern w:val="0"/>
                <w:sz w:val="18"/>
                <w:szCs w:val="18"/>
              </w:rPr>
              <w:t>保门诊费用统筹及支付机制，重点保障群众负担较重的多发病、慢性病。把高血压、糖尿病等门诊用药纳入</w:t>
            </w:r>
            <w:proofErr w:type="gramStart"/>
            <w:r>
              <w:rPr>
                <w:rFonts w:ascii="仿宋_GB2312" w:eastAsia="仿宋_GB2312" w:hAnsi="宋体" w:cs="仿宋_GB2312" w:hint="eastAsia"/>
                <w:color w:val="000000"/>
                <w:kern w:val="0"/>
                <w:sz w:val="18"/>
                <w:szCs w:val="18"/>
              </w:rPr>
              <w:t>医</w:t>
            </w:r>
            <w:proofErr w:type="gramEnd"/>
            <w:r>
              <w:rPr>
                <w:rFonts w:ascii="仿宋_GB2312" w:eastAsia="仿宋_GB2312" w:hAnsi="宋体" w:cs="仿宋_GB2312" w:hint="eastAsia"/>
                <w:color w:val="000000"/>
                <w:kern w:val="0"/>
                <w:sz w:val="18"/>
                <w:szCs w:val="18"/>
              </w:rPr>
              <w:t>保报销，具体方案另行制定。实行个人（家庭）账户的，应于2020年底前取消，向门诊统筹平稳过渡；已取消个人（家庭）账户的，不得恢复或变相设置。</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000BE9"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D5B673"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C51438"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A59C42"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6869D0"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B04899"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654ADF97"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B546C"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22</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29D42"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协议管理医疗机构费用结算</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67C7A5"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1.【法律】《社会保险法》（2018年12月修改）第二十九条:参保人员医疗费用中应当由基本医疗保险基金支付的部分，由社会保险经办机构与医疗机构、药品经营单位直接结算。</w:t>
            </w:r>
          </w:p>
          <w:p w14:paraId="6262B02C"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2.【部委文件】《关于印发城镇职工基本医疗保险定点医疗机构管理暂行办法的通知》（</w:t>
            </w:r>
            <w:proofErr w:type="gramStart"/>
            <w:r>
              <w:rPr>
                <w:rFonts w:ascii="仿宋_GB2312" w:eastAsia="仿宋_GB2312" w:hAnsi="宋体" w:cs="仿宋_GB2312" w:hint="eastAsia"/>
                <w:color w:val="000000"/>
                <w:kern w:val="0"/>
                <w:sz w:val="18"/>
                <w:szCs w:val="18"/>
              </w:rPr>
              <w:t>劳</w:t>
            </w:r>
            <w:proofErr w:type="gramEnd"/>
            <w:r>
              <w:rPr>
                <w:rFonts w:ascii="仿宋_GB2312" w:eastAsia="仿宋_GB2312" w:hAnsi="宋体" w:cs="仿宋_GB2312" w:hint="eastAsia"/>
                <w:color w:val="000000"/>
                <w:kern w:val="0"/>
                <w:sz w:val="18"/>
                <w:szCs w:val="18"/>
              </w:rPr>
              <w:t>社部发〔1999〕14号）第十六条:社会保险经办机构要按照基本医疗保险的有关政策规定和与定点医疗机构签订的协议，按时足额与定点医疗机构结算医疗费用。对不符合规定的医疗费用，社会保险经办机构不予支付。</w:t>
            </w:r>
          </w:p>
          <w:p w14:paraId="7F0D80C5"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3.【部委文件】《关于印发城镇居民基本医疗保险经办管理服务工作意见的通知 》（</w:t>
            </w:r>
            <w:proofErr w:type="gramStart"/>
            <w:r>
              <w:rPr>
                <w:rFonts w:ascii="仿宋_GB2312" w:eastAsia="仿宋_GB2312" w:hAnsi="宋体" w:cs="仿宋_GB2312" w:hint="eastAsia"/>
                <w:color w:val="000000"/>
                <w:kern w:val="0"/>
                <w:sz w:val="18"/>
                <w:szCs w:val="18"/>
              </w:rPr>
              <w:t>劳</w:t>
            </w:r>
            <w:proofErr w:type="gramEnd"/>
            <w:r>
              <w:rPr>
                <w:rFonts w:ascii="仿宋_GB2312" w:eastAsia="仿宋_GB2312" w:hAnsi="宋体" w:cs="仿宋_GB2312" w:hint="eastAsia"/>
                <w:color w:val="000000"/>
                <w:kern w:val="0"/>
                <w:sz w:val="18"/>
                <w:szCs w:val="18"/>
              </w:rPr>
              <w:t>社部发〔2007〕34号）二、经办管理服务的主要内容（四）医疗费用支付与结算管理,参保人员的住院和门诊大病医疗费用，按规定由个人负担的医疗费用由个人支付，由基金支付的医疗费用，由定点医疗机构、定点零售药店向经办机构申报结算。急诊、转诊、异地就医等在非定点医疗机构发生的医疗费用，可先由参保人员垫付，再向经办机构申请审核报销，申请工作可由社区劳动保障工作平台或受委托的相关单位受理。 各级经办机构要探索各种有效的医疗费用结算办法。积极探索推行按病种付费、按总额预付等结算方式；探索协议确定医疗服务费用标准的办法。探索建立筹资水平、缴费年限和待遇水</w:t>
            </w:r>
            <w:r>
              <w:rPr>
                <w:rFonts w:ascii="仿宋_GB2312" w:eastAsia="仿宋_GB2312" w:hAnsi="宋体" w:cs="仿宋_GB2312" w:hint="eastAsia"/>
                <w:color w:val="000000"/>
                <w:kern w:val="0"/>
                <w:sz w:val="18"/>
                <w:szCs w:val="18"/>
              </w:rPr>
              <w:lastRenderedPageBreak/>
              <w:t xml:space="preserve">平相挂钩的机制，在保证基本医疗的前提下，合理控制医疗费用，遏制浪费。 </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1EEEA"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lastRenderedPageBreak/>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076FD4"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医疗保障股、综合股</w:t>
            </w:r>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5A1CA3"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098689"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7B1023"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26C470"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4BF96715"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709B12"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23</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F9B4A3"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异地就医直接结算</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3CCC5"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八条：社会保险经办机构提供社会保险服务，负责社会保险登记、个人权益记录、社会保险待遇支付等工作。第七十四条：社会保险经办机构通过业务经办、统计、调查获取社会保险工作所需的数据，有关单位和个人应当及时、如实提供。</w:t>
            </w:r>
          </w:p>
          <w:p w14:paraId="4D238FA3"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2.【部委文件】《关于做好基本医疗保险跨省异地就医住院医疗费用直接结算工作的通知》（</w:t>
            </w:r>
            <w:proofErr w:type="gramStart"/>
            <w:r>
              <w:rPr>
                <w:rFonts w:ascii="仿宋_GB2312" w:eastAsia="仿宋_GB2312" w:hAnsi="宋体" w:cs="仿宋_GB2312" w:hint="eastAsia"/>
                <w:color w:val="000000"/>
                <w:kern w:val="0"/>
                <w:sz w:val="18"/>
                <w:szCs w:val="18"/>
              </w:rPr>
              <w:t>人社部</w:t>
            </w:r>
            <w:proofErr w:type="gramEnd"/>
            <w:r>
              <w:rPr>
                <w:rFonts w:ascii="仿宋_GB2312" w:eastAsia="仿宋_GB2312" w:hAnsi="宋体" w:cs="仿宋_GB2312" w:hint="eastAsia"/>
                <w:color w:val="000000"/>
                <w:kern w:val="0"/>
                <w:sz w:val="18"/>
                <w:szCs w:val="18"/>
              </w:rPr>
              <w:t>发[2016]120号）</w:t>
            </w:r>
          </w:p>
          <w:p w14:paraId="684A339C"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3.【部委文件】《关于规范跨省异地就医住院费用直接结算有关事项的通知》（</w:t>
            </w:r>
            <w:proofErr w:type="gramStart"/>
            <w:r>
              <w:rPr>
                <w:rFonts w:ascii="仿宋_GB2312" w:eastAsia="仿宋_GB2312" w:hAnsi="宋体" w:cs="仿宋_GB2312" w:hint="eastAsia"/>
                <w:color w:val="000000"/>
                <w:kern w:val="0"/>
                <w:sz w:val="18"/>
                <w:szCs w:val="18"/>
              </w:rPr>
              <w:t>人社厅</w:t>
            </w:r>
            <w:proofErr w:type="gramEnd"/>
            <w:r>
              <w:rPr>
                <w:rFonts w:ascii="仿宋_GB2312" w:eastAsia="仿宋_GB2312" w:hAnsi="宋体" w:cs="仿宋_GB2312" w:hint="eastAsia"/>
                <w:color w:val="000000"/>
                <w:kern w:val="0"/>
                <w:sz w:val="18"/>
                <w:szCs w:val="18"/>
              </w:rPr>
              <w:t>发[2017]162号）</w:t>
            </w:r>
          </w:p>
          <w:p w14:paraId="01AAC7E2" w14:textId="77777777" w:rsidR="00000000" w:rsidRDefault="00000000">
            <w:pPr>
              <w:widowControl/>
              <w:jc w:val="left"/>
              <w:textAlignment w:val="center"/>
              <w:rPr>
                <w:rFonts w:ascii="仿宋_GB2312" w:eastAsia="仿宋_GB2312" w:hAnsi="宋体" w:cs="仿宋_GB2312" w:hint="eastAsia"/>
                <w:color w:val="000000"/>
                <w:kern w:val="0"/>
                <w:sz w:val="18"/>
                <w:szCs w:val="18"/>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C2E546"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E25C70"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011367"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51FA50"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FC82C3"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3164EB"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147BEBC6"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F4770E"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24</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883989"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新增协议医药机构评估</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43AB9"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八条规定：社会保险经办机构提供社会保险服务，负责社会保险登记、个人权益记录、社会保险待遇支付等工作。第七十四条：社会保险经办机构通过业务经办、统计、调查获取社会保险工作所需的数据，有关单位和个人应当及时、如实提供。</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DB215"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45B89A"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7D837"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EA1F5"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57DDAA"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DF9C4C"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66BE538C"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10CE70"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25</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CC91C7"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医疗费用零星报销</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015922"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法律】《社会保险法》（2018年12月修改）第八条规定：社会保险经办机构提供社会保险服务，负责社会保险登记、个人权益记录、社会保险待遇支付等工作。第七十四条：社会保险经办机构通过业务经办、统计、调查获取社会保险工作所需的数据，有关单位和个人应当及时、如实提供。</w:t>
            </w:r>
          </w:p>
          <w:p w14:paraId="31C53F06"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2.【部委文件】《关于做好基本医疗保险跨省异地就医住院医疗费用直接结算工作的通知》（</w:t>
            </w:r>
            <w:proofErr w:type="gramStart"/>
            <w:r>
              <w:rPr>
                <w:rFonts w:ascii="仿宋_GB2312" w:eastAsia="仿宋_GB2312" w:hAnsi="宋体" w:cs="仿宋_GB2312" w:hint="eastAsia"/>
                <w:color w:val="000000"/>
                <w:kern w:val="0"/>
                <w:sz w:val="18"/>
                <w:szCs w:val="18"/>
              </w:rPr>
              <w:t>人社部</w:t>
            </w:r>
            <w:proofErr w:type="gramEnd"/>
            <w:r>
              <w:rPr>
                <w:rFonts w:ascii="仿宋_GB2312" w:eastAsia="仿宋_GB2312" w:hAnsi="宋体" w:cs="仿宋_GB2312" w:hint="eastAsia"/>
                <w:color w:val="000000"/>
                <w:kern w:val="0"/>
                <w:sz w:val="18"/>
                <w:szCs w:val="18"/>
              </w:rPr>
              <w:t>发[2016]120号）</w:t>
            </w:r>
          </w:p>
          <w:p w14:paraId="770FA291"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3.【部委文件】《关于规范跨省异地就医住院费用直接结算有关事项的通知》（</w:t>
            </w:r>
            <w:proofErr w:type="gramStart"/>
            <w:r>
              <w:rPr>
                <w:rFonts w:ascii="仿宋_GB2312" w:eastAsia="仿宋_GB2312" w:hAnsi="宋体" w:cs="仿宋_GB2312" w:hint="eastAsia"/>
                <w:color w:val="000000"/>
                <w:kern w:val="0"/>
                <w:sz w:val="18"/>
                <w:szCs w:val="18"/>
              </w:rPr>
              <w:t>人社厅</w:t>
            </w:r>
            <w:proofErr w:type="gramEnd"/>
            <w:r>
              <w:rPr>
                <w:rFonts w:ascii="仿宋_GB2312" w:eastAsia="仿宋_GB2312" w:hAnsi="宋体" w:cs="仿宋_GB2312" w:hint="eastAsia"/>
                <w:color w:val="000000"/>
                <w:kern w:val="0"/>
                <w:sz w:val="18"/>
                <w:szCs w:val="18"/>
              </w:rPr>
              <w:t>发[2017]162号）</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C8944"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8AC176"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C717B"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A5C91"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8E06A8"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A24F05"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14192CBF" w14:textId="77777777">
        <w:trPr>
          <w:trHeight w:val="480"/>
        </w:trPr>
        <w:tc>
          <w:tcPr>
            <w:tcW w:w="3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980ECE" w14:textId="77777777" w:rsidR="00000000" w:rsidRDefault="00000000">
            <w:pPr>
              <w:jc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26</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7CD2B9"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生育医疗费结算</w:t>
            </w:r>
          </w:p>
        </w:tc>
        <w:tc>
          <w:tcPr>
            <w:tcW w:w="6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ACCD89" w14:textId="77777777" w:rsidR="00000000" w:rsidRDefault="00000000">
            <w:pPr>
              <w:widowControl/>
              <w:jc w:val="left"/>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t>1.【部委文件】《劳动和社会保障部、国家计划生育委员会、财政部、卫生部关于妥善解决城镇职工计划生育手术费用问题的通知》（</w:t>
            </w:r>
            <w:proofErr w:type="gramStart"/>
            <w:r>
              <w:rPr>
                <w:rFonts w:ascii="仿宋_GB2312" w:eastAsia="仿宋_GB2312" w:hAnsi="宋体" w:cs="仿宋_GB2312" w:hint="eastAsia"/>
                <w:color w:val="000000"/>
                <w:kern w:val="0"/>
                <w:sz w:val="18"/>
                <w:szCs w:val="18"/>
              </w:rPr>
              <w:t>劳</w:t>
            </w:r>
            <w:proofErr w:type="gramEnd"/>
            <w:r>
              <w:rPr>
                <w:rFonts w:ascii="仿宋_GB2312" w:eastAsia="仿宋_GB2312" w:hAnsi="宋体" w:cs="仿宋_GB2312" w:hint="eastAsia"/>
                <w:color w:val="000000"/>
                <w:kern w:val="0"/>
                <w:sz w:val="18"/>
                <w:szCs w:val="18"/>
              </w:rPr>
              <w:t>社部发〔1999〕32号）二、已经建立地方企业职工生育保险的地区，参保单位职工的计划生育手术费用可列入生育保险基金支付范围。没有建立企业职工生育保险的地区，在建立城镇职工基本医疗保险制度时，可以将符合基本医疗保险有关规定的参保</w:t>
            </w:r>
            <w:r>
              <w:rPr>
                <w:rFonts w:ascii="仿宋_GB2312" w:eastAsia="仿宋_GB2312" w:hAnsi="宋体" w:cs="仿宋_GB2312" w:hint="eastAsia"/>
                <w:color w:val="000000"/>
                <w:kern w:val="0"/>
                <w:sz w:val="18"/>
                <w:szCs w:val="18"/>
              </w:rPr>
              <w:lastRenderedPageBreak/>
              <w:t>单位职工计划生育手术费用纳入基本医疗保险统筹基金支付范围。没有参加生育保险和基本医疗保险的单位，职工计划生育手术费用仍由原渠道解决。</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55E1CE"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仿宋_GB2312" w:eastAsia="仿宋_GB2312" w:hAnsi="宋体" w:cs="仿宋_GB2312" w:hint="eastAsia"/>
                <w:color w:val="000000"/>
                <w:kern w:val="0"/>
                <w:sz w:val="18"/>
                <w:szCs w:val="18"/>
              </w:rPr>
              <w:lastRenderedPageBreak/>
              <w:t>其他职权</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C457EF" w14:textId="77777777" w:rsidR="00000000" w:rsidRDefault="00000000">
            <w:pPr>
              <w:widowControl/>
              <w:jc w:val="center"/>
              <w:textAlignment w:val="center"/>
              <w:rPr>
                <w:rFonts w:ascii="仿宋_GB2312" w:eastAsia="仿宋_GB2312" w:hAnsi="宋体" w:cs="仿宋_GB2312" w:hint="eastAsia"/>
                <w:color w:val="000000"/>
                <w:kern w:val="0"/>
                <w:sz w:val="18"/>
                <w:szCs w:val="18"/>
              </w:rPr>
            </w:pPr>
            <w:r>
              <w:rPr>
                <w:rFonts w:ascii="宋体" w:hAnsi="宋体" w:cs="宋体" w:hint="eastAsia"/>
                <w:color w:val="000000"/>
                <w:sz w:val="18"/>
                <w:szCs w:val="18"/>
              </w:rPr>
              <w:t>医疗</w:t>
            </w:r>
            <w:proofErr w:type="gramStart"/>
            <w:r>
              <w:rPr>
                <w:rFonts w:ascii="宋体" w:hAnsi="宋体" w:cs="宋体" w:hint="eastAsia"/>
                <w:color w:val="000000"/>
                <w:sz w:val="18"/>
                <w:szCs w:val="18"/>
              </w:rPr>
              <w:t>保障股</w:t>
            </w:r>
            <w:proofErr w:type="gramEnd"/>
          </w:p>
        </w:tc>
        <w:tc>
          <w:tcPr>
            <w:tcW w:w="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6E12DD" w14:textId="77777777" w:rsidR="00000000" w:rsidRDefault="00000000">
            <w:pPr>
              <w:jc w:val="left"/>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rPr>
              <w:t>拟保留</w:t>
            </w: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D6741E" w14:textId="77777777" w:rsidR="00000000" w:rsidRDefault="00000000">
            <w:pPr>
              <w:rPr>
                <w:rFonts w:ascii="仿宋_GB2312" w:eastAsia="仿宋_GB2312" w:hAnsi="宋体" w:cs="仿宋_GB2312" w:hint="eastAsia"/>
                <w:color w:val="000000"/>
                <w:kern w:val="0"/>
                <w:sz w:val="24"/>
              </w:rPr>
            </w:pPr>
          </w:p>
        </w:tc>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1667B" w14:textId="77777777" w:rsidR="00000000" w:rsidRDefault="00000000">
            <w:pPr>
              <w:widowControl/>
              <w:jc w:val="center"/>
              <w:textAlignment w:val="center"/>
              <w:rPr>
                <w:rFonts w:ascii="仿宋_GB2312" w:eastAsia="仿宋_GB2312" w:hAnsi="宋体" w:cs="仿宋_GB2312" w:hint="eastAsia"/>
                <w:color w:val="000000"/>
                <w:kern w:val="0"/>
                <w:sz w:val="24"/>
              </w:rPr>
            </w:pPr>
          </w:p>
        </w:tc>
        <w:tc>
          <w:tcPr>
            <w:tcW w:w="8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576BD" w14:textId="77777777" w:rsidR="00000000" w:rsidRDefault="00000000">
            <w:pPr>
              <w:widowControl/>
              <w:jc w:val="center"/>
              <w:textAlignment w:val="center"/>
              <w:rPr>
                <w:rFonts w:ascii="仿宋_GB2312" w:eastAsia="仿宋_GB2312" w:hAnsi="宋体" w:cs="仿宋_GB2312" w:hint="eastAsia"/>
                <w:color w:val="000000"/>
                <w:kern w:val="0"/>
                <w:sz w:val="24"/>
              </w:rPr>
            </w:pPr>
          </w:p>
        </w:tc>
      </w:tr>
      <w:tr w:rsidR="00000000" w14:paraId="3DCE1DC0" w14:textId="77777777">
        <w:trPr>
          <w:trHeight w:val="2040"/>
        </w:trPr>
        <w:tc>
          <w:tcPr>
            <w:tcW w:w="11152" w:type="dxa"/>
            <w:gridSpan w:val="7"/>
            <w:tcBorders>
              <w:top w:val="nil"/>
              <w:left w:val="nil"/>
              <w:bottom w:val="nil"/>
              <w:right w:val="nil"/>
            </w:tcBorders>
            <w:tcMar>
              <w:top w:w="15" w:type="dxa"/>
              <w:left w:w="15" w:type="dxa"/>
              <w:right w:w="15" w:type="dxa"/>
            </w:tcMar>
            <w:vAlign w:val="center"/>
          </w:tcPr>
          <w:p w14:paraId="24D64712" w14:textId="77777777" w:rsidR="00000000" w:rsidRDefault="00000000">
            <w:pPr>
              <w:widowControl/>
              <w:jc w:val="left"/>
              <w:textAlignment w:val="center"/>
              <w:rPr>
                <w:rFonts w:ascii="宋体" w:hAnsi="宋体" w:cs="宋体" w:hint="eastAsia"/>
                <w:color w:val="000000"/>
                <w:kern w:val="0"/>
                <w:sz w:val="24"/>
              </w:rPr>
            </w:pPr>
          </w:p>
          <w:p w14:paraId="4B715368" w14:textId="77777777" w:rsidR="00000000" w:rsidRDefault="00000000">
            <w:pPr>
              <w:widowControl/>
              <w:jc w:val="left"/>
              <w:textAlignment w:val="center"/>
              <w:rPr>
                <w:rFonts w:ascii="宋体" w:hAnsi="宋体" w:cs="宋体" w:hint="eastAsia"/>
                <w:color w:val="000000"/>
                <w:sz w:val="24"/>
              </w:rPr>
            </w:pPr>
            <w:r>
              <w:rPr>
                <w:rFonts w:ascii="宋体" w:hAnsi="宋体" w:cs="宋体" w:hint="eastAsia"/>
                <w:color w:val="000000"/>
                <w:kern w:val="0"/>
                <w:sz w:val="24"/>
              </w:rPr>
              <w:t>说明：</w:t>
            </w:r>
            <w:r>
              <w:rPr>
                <w:rFonts w:ascii="宋体" w:hAnsi="宋体" w:cs="宋体" w:hint="eastAsia"/>
                <w:color w:val="000000"/>
                <w:kern w:val="0"/>
                <w:sz w:val="24"/>
              </w:rPr>
              <w:br/>
              <w:t>1.拟调整情况是</w:t>
            </w:r>
            <w:proofErr w:type="gramStart"/>
            <w:r>
              <w:rPr>
                <w:rFonts w:ascii="宋体" w:hAnsi="宋体" w:cs="宋体" w:hint="eastAsia"/>
                <w:color w:val="000000"/>
                <w:kern w:val="0"/>
                <w:sz w:val="24"/>
              </w:rPr>
              <w:t>指区直部门行政</w:t>
            </w:r>
            <w:proofErr w:type="gramEnd"/>
            <w:r>
              <w:rPr>
                <w:rFonts w:ascii="宋体" w:hAnsi="宋体" w:cs="宋体" w:hint="eastAsia"/>
                <w:color w:val="000000"/>
                <w:kern w:val="0"/>
                <w:sz w:val="24"/>
              </w:rPr>
              <w:t>职权事项发生变化的情况；</w:t>
            </w:r>
            <w:r>
              <w:rPr>
                <w:rFonts w:ascii="宋体" w:hAnsi="宋体" w:cs="宋体" w:hint="eastAsia"/>
                <w:color w:val="000000"/>
                <w:kern w:val="0"/>
                <w:sz w:val="24"/>
              </w:rPr>
              <w:br/>
              <w:t>2.拟调整情况一般包括拟保留、取消、承接、下放、划入、划出、修改名称、修改依据等情况（如有其他调整也可自行填写），调整原因要加以备注说明原因，其中拟修改依据、修改名称的可在相应一栏中原名称、</w:t>
            </w:r>
            <w:proofErr w:type="gramStart"/>
            <w:r>
              <w:rPr>
                <w:rFonts w:ascii="宋体" w:hAnsi="宋体" w:cs="宋体" w:hint="eastAsia"/>
                <w:color w:val="000000"/>
                <w:kern w:val="0"/>
                <w:sz w:val="24"/>
              </w:rPr>
              <w:t>原依据</w:t>
            </w:r>
            <w:proofErr w:type="gramEnd"/>
            <w:r>
              <w:rPr>
                <w:rFonts w:ascii="宋体" w:hAnsi="宋体" w:cs="宋体" w:hint="eastAsia"/>
                <w:color w:val="000000"/>
                <w:kern w:val="0"/>
                <w:sz w:val="24"/>
              </w:rPr>
              <w:t>的下方增加新的内容，并加下划线标注；</w:t>
            </w:r>
            <w:r>
              <w:rPr>
                <w:rFonts w:ascii="宋体" w:hAnsi="宋体" w:cs="宋体" w:hint="eastAsia"/>
                <w:color w:val="000000"/>
                <w:kern w:val="0"/>
                <w:sz w:val="24"/>
              </w:rPr>
              <w:br/>
              <w:t>3.拟取消、下放、划出等不再由所属部门行使的行政职权，可不</w:t>
            </w:r>
            <w:proofErr w:type="gramStart"/>
            <w:r>
              <w:rPr>
                <w:rFonts w:ascii="宋体" w:hAnsi="宋体" w:cs="宋体" w:hint="eastAsia"/>
                <w:color w:val="000000"/>
                <w:kern w:val="0"/>
                <w:sz w:val="24"/>
              </w:rPr>
              <w:t>填责任</w:t>
            </w:r>
            <w:proofErr w:type="gramEnd"/>
            <w:r>
              <w:rPr>
                <w:rFonts w:ascii="宋体" w:hAnsi="宋体" w:cs="宋体" w:hint="eastAsia"/>
                <w:color w:val="000000"/>
                <w:kern w:val="0"/>
                <w:sz w:val="24"/>
              </w:rPr>
              <w:t>科室。</w:t>
            </w:r>
            <w:r>
              <w:rPr>
                <w:rFonts w:ascii="宋体" w:hAnsi="宋体" w:cs="宋体" w:hint="eastAsia"/>
                <w:color w:val="000000"/>
                <w:kern w:val="0"/>
                <w:sz w:val="24"/>
              </w:rPr>
              <w:br/>
              <w:t>4.参照附件2</w:t>
            </w:r>
            <w:proofErr w:type="gramStart"/>
            <w:r>
              <w:rPr>
                <w:rFonts w:ascii="宋体" w:hAnsi="宋体" w:cs="宋体" w:hint="eastAsia"/>
                <w:color w:val="000000"/>
                <w:kern w:val="0"/>
                <w:sz w:val="24"/>
              </w:rPr>
              <w:t>中项目</w:t>
            </w:r>
            <w:proofErr w:type="gramEnd"/>
            <w:r>
              <w:rPr>
                <w:rFonts w:ascii="宋体" w:hAnsi="宋体" w:cs="宋体" w:hint="eastAsia"/>
                <w:color w:val="000000"/>
                <w:kern w:val="0"/>
                <w:sz w:val="24"/>
              </w:rPr>
              <w:t>名称目录，按顺序分类填写。</w:t>
            </w:r>
          </w:p>
        </w:tc>
        <w:tc>
          <w:tcPr>
            <w:tcW w:w="830" w:type="dxa"/>
            <w:tcBorders>
              <w:top w:val="nil"/>
              <w:left w:val="nil"/>
              <w:bottom w:val="nil"/>
              <w:right w:val="nil"/>
            </w:tcBorders>
            <w:tcMar>
              <w:top w:w="15" w:type="dxa"/>
              <w:left w:w="15" w:type="dxa"/>
              <w:right w:w="15" w:type="dxa"/>
            </w:tcMar>
            <w:vAlign w:val="center"/>
          </w:tcPr>
          <w:p w14:paraId="55999CC3" w14:textId="77777777" w:rsidR="00000000" w:rsidRDefault="00000000">
            <w:pPr>
              <w:widowControl/>
              <w:jc w:val="left"/>
              <w:textAlignment w:val="center"/>
              <w:rPr>
                <w:rFonts w:ascii="宋体" w:hAnsi="宋体" w:cs="宋体" w:hint="eastAsia"/>
                <w:color w:val="000000"/>
                <w:kern w:val="0"/>
                <w:sz w:val="24"/>
              </w:rPr>
            </w:pPr>
          </w:p>
        </w:tc>
        <w:tc>
          <w:tcPr>
            <w:tcW w:w="827" w:type="dxa"/>
            <w:tcBorders>
              <w:top w:val="nil"/>
              <w:left w:val="nil"/>
              <w:bottom w:val="nil"/>
              <w:right w:val="nil"/>
            </w:tcBorders>
            <w:tcMar>
              <w:top w:w="15" w:type="dxa"/>
              <w:left w:w="15" w:type="dxa"/>
              <w:right w:w="15" w:type="dxa"/>
            </w:tcMar>
            <w:vAlign w:val="center"/>
          </w:tcPr>
          <w:p w14:paraId="011FD8D5" w14:textId="77777777" w:rsidR="00000000" w:rsidRDefault="00000000">
            <w:pPr>
              <w:widowControl/>
              <w:jc w:val="left"/>
              <w:textAlignment w:val="center"/>
              <w:rPr>
                <w:rFonts w:ascii="宋体" w:hAnsi="宋体" w:cs="宋体" w:hint="eastAsia"/>
                <w:color w:val="000000"/>
                <w:kern w:val="0"/>
                <w:sz w:val="24"/>
              </w:rPr>
            </w:pPr>
          </w:p>
        </w:tc>
      </w:tr>
    </w:tbl>
    <w:p w14:paraId="27581556" w14:textId="77777777" w:rsidR="0021105E" w:rsidRDefault="0021105E">
      <w:pPr>
        <w:pStyle w:val="4"/>
      </w:pPr>
    </w:p>
    <w:sectPr w:rsidR="0021105E">
      <w:pgSz w:w="16838" w:h="11906" w:orient="landscape"/>
      <w:pgMar w:top="1134" w:right="1701" w:bottom="1134" w:left="1701" w:header="851" w:footer="1559" w:gutter="0"/>
      <w:pgNumType w:fmt="numberInDash"/>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248D" w14:textId="77777777" w:rsidR="0021105E" w:rsidRDefault="0021105E">
      <w:r>
        <w:separator/>
      </w:r>
    </w:p>
  </w:endnote>
  <w:endnote w:type="continuationSeparator" w:id="0">
    <w:p w14:paraId="60D2B5EB" w14:textId="77777777" w:rsidR="0021105E" w:rsidRDefault="0021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创艺简标宋">
    <w:altName w:val="宋体"/>
    <w:charset w:val="86"/>
    <w:family w:val="roma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CCDB" w14:textId="77777777" w:rsidR="00000000" w:rsidRDefault="00000000">
    <w:pPr>
      <w:pStyle w:val="a3"/>
    </w:pPr>
    <w:r>
      <w:pict w14:anchorId="59A75EE9">
        <v:rect id="文本框 6" o:spid="_x0000_s1025" style="position:absolute;margin-left:0;margin-top:.05pt;width:28.1pt;height:21.15pt;z-index:4;mso-wrap-style:square;mso-position-horizontal:left;mso-position-horizontal-relative:margin" filled="f" stroked="f">
          <v:textbox inset="0,0,0,0">
            <w:txbxContent>
              <w:p w14:paraId="21999D76" w14:textId="77777777" w:rsidR="00000000" w:rsidRDefault="00000000">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w10:wrap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5617" w14:textId="77777777" w:rsidR="00000000" w:rsidRDefault="00000000">
    <w:pPr>
      <w:pStyle w:val="a3"/>
    </w:pPr>
    <w:r>
      <w:pict w14:anchorId="04F10131">
        <v:rect id="文本框 3" o:spid="_x0000_s1026" style="position:absolute;margin-left:-24.6pt;margin-top:5.25pt;width:26.6pt;height:21.6pt;z-index:3;mso-wrap-style:square;mso-position-horizontal:outside;mso-position-horizontal-relative:margin" filled="f" stroked="f">
          <v:textbox inset="0,0,0,0">
            <w:txbxContent>
              <w:p w14:paraId="69EC2A52" w14:textId="77777777" w:rsidR="00000000" w:rsidRDefault="00000000">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val="en-US" w:eastAsia="zh-CN"/>
                  </w:rPr>
                  <w:t xml:space="preserve">- 11 </w:t>
                </w:r>
                <w:r>
                  <w:rPr>
                    <w:sz w:val="28"/>
                    <w:szCs w:val="28"/>
                    <w:lang w:val="en-US" w:eastAsia="zh-CN"/>
                  </w:rPr>
                  <w:t>-</w:t>
                </w:r>
                <w:r>
                  <w:rPr>
                    <w:rFonts w:hint="eastAsia"/>
                    <w:sz w:val="28"/>
                    <w:szCs w:val="28"/>
                  </w:rPr>
                  <w:fldChar w:fldCharType="end"/>
                </w:r>
              </w:p>
            </w:txbxContent>
          </v:textbox>
          <w10:wrap anchorx="margin"/>
        </v:rect>
      </w:pict>
    </w:r>
    <w:r>
      <w:pict w14:anchorId="2CC76189">
        <v:rect id="文本框 4" o:spid="_x0000_s1027" style="position:absolute;margin-left:407.25pt;margin-top:-1.5pt;width:35.5pt;height:18.15pt;z-index:2;mso-wrap-style:square;mso-position-horizontal-relative:margin" filled="f" stroked="f">
          <v:textbox inset="0,0,0,0">
            <w:txbxContent>
              <w:p w14:paraId="0EE9A97C" w14:textId="77777777" w:rsidR="00000000" w:rsidRDefault="00000000">
                <w:pPr>
                  <w:rPr>
                    <w:rFonts w:hint="eastAsia"/>
                  </w:rPr>
                </w:pPr>
              </w:p>
            </w:txbxContent>
          </v:textbox>
          <w10:wrap anchorx="margin"/>
        </v:rect>
      </w:pict>
    </w:r>
    <w:r>
      <w:pict w14:anchorId="77F5891A">
        <v:rect id="文本框 5" o:spid="_x0000_s1028" style="position:absolute;margin-left:0;margin-top:0;width:9.05pt;height:12.05pt;z-index:1;mso-wrap-style:none;mso-position-horizontal:center;mso-position-horizontal-relative:margin" filled="f" stroked="f">
          <v:textbox style="mso-fit-shape-to-text:t" inset="0,0,0,0">
            <w:txbxContent>
              <w:p w14:paraId="68DBBA2D" w14:textId="77777777" w:rsidR="00000000" w:rsidRDefault="00000000">
                <w:pPr>
                  <w:rPr>
                    <w:rFonts w:hint="eastAsia"/>
                    <w:szCs w:val="30"/>
                  </w:rPr>
                </w:pP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E183" w14:textId="77777777" w:rsidR="0021105E" w:rsidRDefault="0021105E">
      <w:r>
        <w:separator/>
      </w:r>
    </w:p>
  </w:footnote>
  <w:footnote w:type="continuationSeparator" w:id="0">
    <w:p w14:paraId="7C77CDEC" w14:textId="77777777" w:rsidR="0021105E" w:rsidRDefault="00211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2BAA6477"/>
    <w:rsid w:val="0016798E"/>
    <w:rsid w:val="0021105E"/>
    <w:rsid w:val="002F4672"/>
    <w:rsid w:val="006B1952"/>
    <w:rsid w:val="00733270"/>
    <w:rsid w:val="007839FC"/>
    <w:rsid w:val="0087255B"/>
    <w:rsid w:val="00896E9E"/>
    <w:rsid w:val="00D22453"/>
    <w:rsid w:val="00E16DBF"/>
    <w:rsid w:val="03633F1C"/>
    <w:rsid w:val="06D80E26"/>
    <w:rsid w:val="08FC708C"/>
    <w:rsid w:val="131406BE"/>
    <w:rsid w:val="143F1847"/>
    <w:rsid w:val="25866192"/>
    <w:rsid w:val="2BAA6477"/>
    <w:rsid w:val="3218343D"/>
    <w:rsid w:val="39CC15BD"/>
    <w:rsid w:val="4E287FC5"/>
    <w:rsid w:val="55A25501"/>
    <w:rsid w:val="5A3221CE"/>
    <w:rsid w:val="5EC17405"/>
    <w:rsid w:val="5F1C681A"/>
    <w:rsid w:val="5F6B1E1C"/>
    <w:rsid w:val="6DFF6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EC47651"/>
  <w15:chartTrackingRefBased/>
  <w15:docId w15:val="{8DC6CEA5-6B9A-4DA6-82C4-C1041484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jc w:val="both"/>
    </w:pPr>
    <w:rPr>
      <w:kern w:val="2"/>
      <w:sz w:val="21"/>
      <w:szCs w:val="24"/>
    </w:rPr>
  </w:style>
  <w:style w:type="paragraph" w:styleId="4">
    <w:name w:val="heading 4"/>
    <w:basedOn w:val="a"/>
    <w:next w:val="a"/>
    <w:uiPriority w:val="9"/>
    <w:qFormat/>
    <w:pPr>
      <w:keepNext/>
      <w:keepLines/>
      <w:spacing w:before="280" w:after="290" w:line="372" w:lineRule="auto"/>
      <w:outlineLvl w:val="3"/>
    </w:pPr>
    <w:rPr>
      <w:rFonts w:ascii="Arial" w:eastAsia="黑体" w:hAnsi="Arial"/>
      <w:b/>
      <w:sz w:val="28"/>
    </w:rPr>
  </w:style>
  <w:style w:type="character" w:default="1" w:styleId="a0">
    <w:name w:val="Default Paragraph Font"/>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153"/>
        <w:tab w:val="right" w:pos="8306"/>
      </w:tabs>
      <w:snapToGrid w:val="0"/>
      <w:jc w:val="left"/>
    </w:pPr>
    <w:rPr>
      <w:sz w:val="18"/>
      <w:szCs w:val="18"/>
    </w:rPr>
  </w:style>
  <w:style w:type="paragraph" w:styleId="a4">
    <w:name w:val="header"/>
    <w:basedOn w:val="a"/>
    <w:link w:val="a5"/>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1331</Words>
  <Characters>7592</Characters>
  <Application>Microsoft Office Word</Application>
  <DocSecurity>0</DocSecurity>
  <PresentationFormat/>
  <Lines>63</Lines>
  <Paragraphs>17</Paragraphs>
  <Slides>0</Slides>
  <Notes>0</Notes>
  <HiddenSlides>0</HiddenSlides>
  <MMClips>0</MMClip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Administrator</dc:creator>
  <cp:keywords/>
  <cp:lastModifiedBy>你三千遍 爱</cp:lastModifiedBy>
  <cp:revision>2</cp:revision>
  <cp:lastPrinted>2019-12-03T08:45:00Z</cp:lastPrinted>
  <dcterms:created xsi:type="dcterms:W3CDTF">2025-12-18T11:21:00Z</dcterms:created>
  <dcterms:modified xsi:type="dcterms:W3CDTF">2025-12-18T11:21:00Z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F7ABC32EA60949F488FDECF49C03CE76_13</vt:lpwstr>
  </property>
</Properties>
</file>