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E07CD">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宝丰县商务局</w:t>
      </w:r>
    </w:p>
    <w:p w14:paraId="1F9576DE">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2024年法治政府建设工作总结</w:t>
      </w:r>
    </w:p>
    <w:p w14:paraId="1B9700E9">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bCs/>
          <w:sz w:val="44"/>
          <w:szCs w:val="44"/>
          <w:lang w:val="en-US" w:eastAsia="zh-CN"/>
        </w:rPr>
      </w:pPr>
    </w:p>
    <w:p w14:paraId="3554981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县商务局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政府的坚强领导下，</w:t>
      </w:r>
      <w:r>
        <w:rPr>
          <w:rFonts w:hint="eastAsia" w:ascii="仿宋_GB2312" w:hAnsi="仿宋_GB2312" w:eastAsia="仿宋_GB2312" w:cs="仿宋_GB2312"/>
          <w:sz w:val="32"/>
          <w:szCs w:val="32"/>
          <w:lang w:val="en-US" w:eastAsia="zh-CN"/>
        </w:rPr>
        <w:t>在县法治部门的指导帮助下，始终遵循</w:t>
      </w:r>
      <w:r>
        <w:rPr>
          <w:rFonts w:hint="eastAsia" w:ascii="仿宋_GB2312" w:hAnsi="仿宋_GB2312" w:eastAsia="仿宋_GB2312" w:cs="仿宋_GB2312"/>
          <w:sz w:val="32"/>
          <w:szCs w:val="32"/>
        </w:rPr>
        <w:t>习近平法治思想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严格按照法治建设精神</w:t>
      </w:r>
      <w:r>
        <w:rPr>
          <w:rFonts w:hint="eastAsia" w:ascii="仿宋_GB2312" w:hAnsi="仿宋_GB2312" w:eastAsia="仿宋_GB2312" w:cs="仿宋_GB2312"/>
          <w:sz w:val="32"/>
          <w:szCs w:val="32"/>
        </w:rPr>
        <w:t>，积极履行法治建设</w:t>
      </w:r>
      <w:r>
        <w:rPr>
          <w:rFonts w:hint="eastAsia" w:ascii="仿宋_GB2312" w:hAnsi="仿宋_GB2312" w:eastAsia="仿宋_GB2312" w:cs="仿宋_GB2312"/>
          <w:sz w:val="32"/>
          <w:szCs w:val="32"/>
          <w:lang w:val="en-US" w:eastAsia="zh-CN"/>
        </w:rPr>
        <w:t>职责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落实法治建设各项工作任务</w:t>
      </w:r>
      <w:r>
        <w:rPr>
          <w:rFonts w:hint="eastAsia" w:ascii="仿宋_GB2312" w:hAnsi="仿宋_GB2312" w:eastAsia="仿宋_GB2312" w:cs="仿宋_GB2312"/>
          <w:sz w:val="32"/>
          <w:szCs w:val="32"/>
        </w:rPr>
        <w:t>。现将一年</w:t>
      </w:r>
      <w:r>
        <w:rPr>
          <w:rFonts w:hint="eastAsia" w:ascii="仿宋_GB2312" w:hAnsi="仿宋_GB2312" w:eastAsia="仿宋_GB2312" w:cs="仿宋_GB2312"/>
          <w:sz w:val="32"/>
          <w:szCs w:val="32"/>
          <w:lang w:val="en-US" w:eastAsia="zh-CN"/>
        </w:rPr>
        <w:t>来</w:t>
      </w:r>
      <w:r>
        <w:rPr>
          <w:rFonts w:hint="eastAsia" w:ascii="仿宋_GB2312" w:hAnsi="仿宋_GB2312" w:eastAsia="仿宋_GB2312" w:cs="仿宋_GB2312"/>
          <w:sz w:val="32"/>
          <w:szCs w:val="32"/>
        </w:rPr>
        <w:t>法治建设</w:t>
      </w:r>
      <w:r>
        <w:rPr>
          <w:rFonts w:hint="eastAsia" w:ascii="仿宋_GB2312" w:hAnsi="仿宋_GB2312" w:eastAsia="仿宋_GB2312" w:cs="仿宋_GB2312"/>
          <w:sz w:val="32"/>
          <w:szCs w:val="32"/>
          <w:lang w:val="en-US" w:eastAsia="zh-CN"/>
        </w:rPr>
        <w:t>工作开展</w:t>
      </w:r>
      <w:r>
        <w:rPr>
          <w:rFonts w:hint="eastAsia" w:ascii="仿宋_GB2312" w:hAnsi="仿宋_GB2312" w:eastAsia="仿宋_GB2312" w:cs="仿宋_GB2312"/>
          <w:sz w:val="32"/>
          <w:szCs w:val="32"/>
        </w:rPr>
        <w:t>情况报告如下：</w:t>
      </w:r>
    </w:p>
    <w:p w14:paraId="29AAB55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一、2024年度局主要负责同志履行推进法治建设第一责任人职责，加强法治政府建设的有关情况</w:t>
      </w:r>
    </w:p>
    <w:p w14:paraId="5749EDD4">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（一）深入学习贯彻习近平法治思想情况</w:t>
      </w:r>
    </w:p>
    <w:p w14:paraId="3C2D26AD">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县商务局把学习贯彻习近平法治思想作为本单位法治建设的首要内容，做实抓牢，做到学原文、悟原理，知其然更要知其所以然，真正做到知行合一、学以致用。我们主要做了以下几点：一是把《习近平法治思想百问》作为理论学习中心组学习重要内容，开展学习研讨，目前已学习研讨12次；二是把《习近平法治思想学习纲要》列入领导干部应知应会培训学习内容，对全体人员开展学习培训，每月培训1次。</w:t>
      </w:r>
    </w:p>
    <w:p w14:paraId="2972289D">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（二）健全完善法治建设推进落实机制情况</w:t>
      </w:r>
    </w:p>
    <w:p w14:paraId="4C0B5345">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是建立领导干部学法制度，制定领导干部学法计划，推进领导干部应知应会工作扎实开展；二是局主要负责同志积极履行法治建设第一责任人职责，带头落实法治建设工作，定期听取和研究法治建设工作，今年共召开党组专题会议2次，对法治学习、依法履职、依法行政、文明执法、行政调解、队伍建设、经费保障等做出详细安排和部署；三是制定和严格落实民主集中制，对三重一大事项做到依规依法；四是制定和严格落实规范性文件出台制定程序，做到合法合规；五是制定和严格落实行政执法“三项制度”，切实加强执法队伍的管理和监督，积极推行服务型执法，确保执法质量、执法效果和群众满意度；六是建立和落实年度普法规划，积极开展普法宣传；七是制定和落实法律顾问制度，真正发挥法律顾问作用，确保本单位各项工作符合法治建设要求。</w:t>
      </w:r>
    </w:p>
    <w:p w14:paraId="51E1C241">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（三）局主要负责同志履行推进法治建设第一责任人职责情况</w:t>
      </w:r>
    </w:p>
    <w:p w14:paraId="5E44EF9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3" w:firstLineChars="200"/>
        <w:textAlignment w:val="auto"/>
        <w:rPr>
          <w:rFonts w:hint="eastAsia"/>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以身作则</w:t>
      </w:r>
      <w:r>
        <w:rPr>
          <w:rFonts w:hint="eastAsia" w:ascii="仿宋" w:hAnsi="仿宋" w:eastAsia="仿宋" w:cs="仿宋"/>
          <w:sz w:val="32"/>
          <w:szCs w:val="32"/>
          <w:lang w:val="en-US" w:eastAsia="zh-CN"/>
        </w:rPr>
        <w:t>坚持党的领导、坚持依法行政，坚持以上摔下，带头学法尊法守法用法；</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能够自觉运用法治思维和法治方式推进改革、推动发展、化解矛盾、维护稳定，做到了对法治建设建设重点工作亲自部署、重大问题亲自过问、重点环节亲自协调、重点任务亲自督办；</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主持召开法治建设专题会议2次，研究和推进法治建设工作，</w:t>
      </w:r>
      <w:r>
        <w:rPr>
          <w:rFonts w:hint="eastAsia" w:ascii="仿宋" w:hAnsi="仿宋" w:eastAsia="仿宋" w:cs="仿宋"/>
          <w:sz w:val="32"/>
          <w:szCs w:val="32"/>
          <w:lang w:val="en-US" w:eastAsia="zh-CN"/>
        </w:rPr>
        <w:t>把法治建设工作列入本单位重点工作计划，做到了与业务工作同部署、同推进、同督促，至少每半年听取1次法治建设工作情况汇报，研究解决法治建设中的有关重大问题，全力支持法治建设工作，保障经费落实；</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研究</w:t>
      </w:r>
      <w:r>
        <w:rPr>
          <w:rFonts w:hint="eastAsia" w:ascii="仿宋" w:hAnsi="仿宋" w:eastAsia="仿宋" w:cs="仿宋"/>
          <w:sz w:val="32"/>
          <w:szCs w:val="32"/>
          <w:lang w:val="en-US" w:eastAsia="zh-CN"/>
        </w:rPr>
        <w:t>制定了《2024年度商务局法治建设工作实施方案》，细化各股室工作任务和工作举措，推进法治建设工作有效开展；</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研究</w:t>
      </w:r>
      <w:r>
        <w:rPr>
          <w:rFonts w:hint="eastAsia" w:ascii="仿宋" w:hAnsi="仿宋" w:eastAsia="仿宋" w:cs="仿宋"/>
          <w:sz w:val="32"/>
          <w:szCs w:val="32"/>
          <w:lang w:val="en-US" w:eastAsia="zh-CN"/>
        </w:rPr>
        <w:t>制定理论学习中心组学法计划，</w:t>
      </w:r>
      <w:r>
        <w:rPr>
          <w:rFonts w:hint="eastAsia" w:ascii="仿宋_GB2312" w:hAnsi="仿宋_GB2312" w:eastAsia="仿宋_GB2312" w:cs="仿宋_GB2312"/>
          <w:sz w:val="32"/>
          <w:szCs w:val="32"/>
          <w:lang w:val="en-US" w:eastAsia="zh-CN"/>
        </w:rPr>
        <w:t>将《习近平法治思想学习百问》《宪法》《民法典》等列入理论学习中心组学习，每月至少带头学法1次；</w:t>
      </w:r>
      <w:r>
        <w:rPr>
          <w:rFonts w:hint="eastAsia" w:ascii="仿宋" w:hAnsi="仿宋" w:eastAsia="仿宋" w:cs="仿宋"/>
          <w:b/>
          <w:bCs/>
          <w:sz w:val="32"/>
          <w:szCs w:val="32"/>
          <w:lang w:val="en-US" w:eastAsia="zh-CN"/>
        </w:rPr>
        <w:t>六是</w:t>
      </w:r>
      <w:r>
        <w:rPr>
          <w:rFonts w:hint="eastAsia" w:ascii="仿宋" w:hAnsi="仿宋" w:eastAsia="仿宋" w:cs="仿宋"/>
          <w:sz w:val="32"/>
          <w:szCs w:val="32"/>
          <w:lang w:val="en-US" w:eastAsia="zh-CN"/>
        </w:rPr>
        <w:t>严格落实依法决策机制，重大决策集体讨论决定，并进行合法合规性审查，确保决策合法；</w:t>
      </w:r>
      <w:r>
        <w:rPr>
          <w:rFonts w:hint="eastAsia" w:ascii="仿宋" w:hAnsi="仿宋" w:eastAsia="仿宋" w:cs="仿宋"/>
          <w:b/>
          <w:bCs/>
          <w:sz w:val="32"/>
          <w:szCs w:val="32"/>
          <w:lang w:val="en-US" w:eastAsia="zh-CN"/>
        </w:rPr>
        <w:t>七</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加强法治队伍建设，选优配强法治工作人员，满足法治工作需求；</w:t>
      </w:r>
      <w:r>
        <w:rPr>
          <w:rFonts w:hint="eastAsia" w:ascii="仿宋_GB2312" w:hAnsi="仿宋_GB2312" w:eastAsia="仿宋_GB2312" w:cs="仿宋_GB2312"/>
          <w:b/>
          <w:bCs/>
          <w:sz w:val="32"/>
          <w:szCs w:val="32"/>
          <w:lang w:val="en-US" w:eastAsia="zh-CN"/>
        </w:rPr>
        <w:t>八是</w:t>
      </w:r>
      <w:r>
        <w:rPr>
          <w:rFonts w:hint="eastAsia" w:ascii="仿宋_GB2312" w:hAnsi="仿宋_GB2312" w:eastAsia="仿宋_GB2312" w:cs="仿宋_GB2312"/>
          <w:b w:val="0"/>
          <w:bCs w:val="0"/>
          <w:sz w:val="32"/>
          <w:szCs w:val="32"/>
          <w:lang w:val="en-US" w:eastAsia="zh-CN"/>
        </w:rPr>
        <w:t>深入推进法治宣传教育，落实普法责任，牵头制定本单位法治宣传教育长期规划和年度工作计划，推进领导干部法律知识应知应会学习扎实开展；</w:t>
      </w:r>
      <w:r>
        <w:rPr>
          <w:rFonts w:hint="eastAsia" w:ascii="仿宋_GB2312" w:hAnsi="仿宋_GB2312" w:eastAsia="仿宋_GB2312" w:cs="仿宋_GB2312"/>
          <w:b/>
          <w:bCs/>
          <w:sz w:val="32"/>
          <w:szCs w:val="32"/>
          <w:lang w:val="en-US" w:eastAsia="zh-CN"/>
        </w:rPr>
        <w:t>九是</w:t>
      </w:r>
      <w:r>
        <w:rPr>
          <w:rFonts w:hint="eastAsia" w:ascii="仿宋_GB2312" w:hAnsi="仿宋_GB2312" w:eastAsia="仿宋_GB2312" w:cs="仿宋_GB2312"/>
          <w:sz w:val="32"/>
          <w:szCs w:val="32"/>
          <w:lang w:val="en-US" w:eastAsia="zh-CN"/>
        </w:rPr>
        <w:t>全力做好人力、物力和财力保障，确保法治建设工作规范有序高质量开展。</w:t>
      </w:r>
      <w:r>
        <w:rPr>
          <w:rFonts w:hint="eastAsia" w:ascii="仿宋" w:hAnsi="仿宋" w:eastAsia="仿宋" w:cs="仿宋"/>
          <w:sz w:val="32"/>
          <w:szCs w:val="32"/>
          <w:lang w:val="en-US" w:eastAsia="zh-CN"/>
        </w:rPr>
        <w:t>一年来，共听取法治建设汇报2次，研究解决法治建设问题7项，理论中心组学法12次，合法性审查事项4项，调整充实法治工作人员1人，投入各项法治政府建设经费2万余元。</w:t>
      </w:r>
    </w:p>
    <w:p w14:paraId="7423E4B7">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二、2024年度推进法治政府建设的主要举措和成效</w:t>
      </w:r>
    </w:p>
    <w:p w14:paraId="1454A1E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lang w:val="en-US" w:eastAsia="zh-CN"/>
        </w:rPr>
        <w:t>1、加强法治培训</w:t>
      </w: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提升</w:t>
      </w:r>
      <w:r>
        <w:rPr>
          <w:rFonts w:hint="eastAsia" w:ascii="华文楷体" w:hAnsi="华文楷体" w:eastAsia="华文楷体" w:cs="华文楷体"/>
          <w:sz w:val="32"/>
          <w:szCs w:val="32"/>
        </w:rPr>
        <w:t>法治</w:t>
      </w:r>
      <w:r>
        <w:rPr>
          <w:rFonts w:hint="eastAsia" w:ascii="华文楷体" w:hAnsi="华文楷体" w:eastAsia="华文楷体" w:cs="华文楷体"/>
          <w:sz w:val="32"/>
          <w:szCs w:val="32"/>
          <w:lang w:val="en-US" w:eastAsia="zh-CN"/>
        </w:rPr>
        <w:t>意识</w:t>
      </w:r>
      <w:r>
        <w:rPr>
          <w:rFonts w:hint="eastAsia" w:ascii="华文楷体" w:hAnsi="华文楷体" w:eastAsia="华文楷体" w:cs="华文楷体"/>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深入学习贯彻《习近平法治思想百问》，把“百问”列入理论学习中心组学法内容，认真学习研讨，深刻领悟精神内涵，不断提升领导干部的法治能力。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集中开展习近平法治思想全员学习培训，每月集中学习2次，全面学习《习近平法治思想》。</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把常态</w:t>
      </w:r>
      <w:r>
        <w:rPr>
          <w:rFonts w:hint="eastAsia" w:ascii="仿宋_GB2312" w:hAnsi="仿宋_GB2312" w:eastAsia="仿宋_GB2312" w:cs="仿宋_GB2312"/>
          <w:sz w:val="32"/>
          <w:szCs w:val="32"/>
          <w:lang w:val="en-US" w:eastAsia="zh-CN"/>
        </w:rPr>
        <w:t>化</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val="en-US" w:eastAsia="zh-CN"/>
        </w:rPr>
        <w:t>法用法</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val="en-US" w:eastAsia="zh-CN"/>
        </w:rPr>
        <w:t>依法行政</w:t>
      </w:r>
      <w:r>
        <w:rPr>
          <w:rFonts w:hint="eastAsia" w:ascii="仿宋_GB2312" w:hAnsi="仿宋_GB2312" w:eastAsia="仿宋_GB2312" w:cs="仿宋_GB2312"/>
          <w:sz w:val="32"/>
          <w:szCs w:val="32"/>
        </w:rPr>
        <w:t>的重要</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全年学法计划，每月集中开展1次法律学习培训，主要围绕《习近平法治思想》《宪法》《民法典》和商务领域相关的《管理办法》及有关法律法规等开展培训学习，同时将学法融入“三会一课”学习当中，对党员进行培训。</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对行政执法人员每季度开展一次专题法律培训，切实提高执法人员的法律素养和执法水平。一年来，开展全员法律培训学习12次，中心组学习12次，执法人员专题培训4次，支部会议学习4次，通过学习，进一步提升了全体同志对法治建设的深刻认识和准确把握，在思想上牢固树立法治理念，能够运用法治思维和法治方式开展工作、解决问题、推动发展，法治意识和法治</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val="en-US" w:eastAsia="zh-CN"/>
        </w:rPr>
        <w:t>得到</w:t>
      </w:r>
      <w:r>
        <w:rPr>
          <w:rFonts w:hint="eastAsia" w:ascii="仿宋_GB2312" w:hAnsi="仿宋_GB2312" w:eastAsia="仿宋_GB2312" w:cs="仿宋_GB2312"/>
          <w:sz w:val="32"/>
          <w:szCs w:val="32"/>
        </w:rPr>
        <w:t>显著提高。</w:t>
      </w:r>
    </w:p>
    <w:p w14:paraId="3872EC9B">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color w:val="000000" w:themeColor="text1"/>
          <w:sz w:val="32"/>
          <w:szCs w:val="32"/>
          <w:lang w:val="en-US" w:eastAsia="zh-CN"/>
          <w14:textFill>
            <w14:solidFill>
              <w14:schemeClr w14:val="tx1"/>
            </w14:solidFill>
          </w14:textFill>
        </w:rPr>
        <w:t>2、</w:t>
      </w:r>
      <w:r>
        <w:rPr>
          <w:rFonts w:hint="eastAsia" w:ascii="华文楷体" w:hAnsi="华文楷体" w:eastAsia="华文楷体" w:cs="华文楷体"/>
          <w:color w:val="000000" w:themeColor="text1"/>
          <w:sz w:val="32"/>
          <w:szCs w:val="32"/>
          <w14:textFill>
            <w14:solidFill>
              <w14:schemeClr w14:val="tx1"/>
            </w14:solidFill>
          </w14:textFill>
        </w:rPr>
        <w:t>强化</w:t>
      </w:r>
      <w:r>
        <w:rPr>
          <w:rFonts w:hint="eastAsia" w:ascii="华文楷体" w:hAnsi="华文楷体" w:eastAsia="华文楷体" w:cs="华文楷体"/>
          <w:color w:val="000000" w:themeColor="text1"/>
          <w:sz w:val="32"/>
          <w:szCs w:val="32"/>
          <w:lang w:val="en-US" w:eastAsia="zh-CN"/>
          <w14:textFill>
            <w14:solidFill>
              <w14:schemeClr w14:val="tx1"/>
            </w14:solidFill>
          </w14:textFill>
        </w:rPr>
        <w:t>法治</w:t>
      </w:r>
      <w:r>
        <w:rPr>
          <w:rFonts w:hint="eastAsia" w:ascii="华文楷体" w:hAnsi="华文楷体" w:eastAsia="华文楷体" w:cs="华文楷体"/>
          <w:color w:val="000000" w:themeColor="text1"/>
          <w:sz w:val="32"/>
          <w:szCs w:val="32"/>
          <w14:textFill>
            <w14:solidFill>
              <w14:schemeClr w14:val="tx1"/>
            </w14:solidFill>
          </w14:textFill>
        </w:rPr>
        <w:t>责任，严格</w:t>
      </w:r>
      <w:r>
        <w:rPr>
          <w:rFonts w:hint="eastAsia" w:ascii="华文楷体" w:hAnsi="华文楷体" w:eastAsia="华文楷体" w:cs="华文楷体"/>
          <w:color w:val="000000" w:themeColor="text1"/>
          <w:sz w:val="32"/>
          <w:szCs w:val="32"/>
          <w:lang w:val="en-US" w:eastAsia="zh-CN"/>
          <w14:textFill>
            <w14:solidFill>
              <w14:schemeClr w14:val="tx1"/>
            </w14:solidFill>
          </w14:textFill>
        </w:rPr>
        <w:t>依法行政。</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lang w:val="en-US" w:eastAsia="zh-CN"/>
          <w14:textFill>
            <w14:solidFill>
              <w14:schemeClr w14:val="tx1"/>
            </w14:solidFill>
          </w14:textFill>
        </w:rPr>
        <w:t>今年以来局党组共</w:t>
      </w:r>
      <w:r>
        <w:rPr>
          <w:rFonts w:hint="eastAsia" w:ascii="仿宋_GB2312" w:hAnsi="仿宋_GB2312" w:eastAsia="仿宋_GB2312" w:cs="仿宋_GB2312"/>
          <w:color w:val="000000" w:themeColor="text1"/>
          <w:sz w:val="32"/>
          <w:szCs w:val="32"/>
          <w14:textFill>
            <w14:solidFill>
              <w14:schemeClr w14:val="tx1"/>
            </w14:solidFill>
          </w14:textFill>
        </w:rPr>
        <w:t>召</w:t>
      </w:r>
      <w:r>
        <w:rPr>
          <w:rFonts w:hint="eastAsia" w:ascii="仿宋_GB2312" w:hAnsi="仿宋_GB2312" w:eastAsia="仿宋_GB2312" w:cs="仿宋_GB2312"/>
          <w:sz w:val="32"/>
          <w:szCs w:val="32"/>
        </w:rPr>
        <w:t>开</w:t>
      </w:r>
      <w:r>
        <w:rPr>
          <w:rFonts w:hint="eastAsia" w:ascii="仿宋_GB2312" w:hAnsi="仿宋_GB2312" w:eastAsia="仿宋_GB2312" w:cs="仿宋_GB2312"/>
          <w:sz w:val="32"/>
          <w:szCs w:val="32"/>
          <w:lang w:val="en-US" w:eastAsia="zh-CN"/>
        </w:rPr>
        <w:t>2次法治建设专题会议，听取工作汇报，研究解决法治建设工作中存在的困难和问题6项，制定完善行政执法相关制度1项。</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规范开展“双随机、一公开”执法检查，以行政指导方式开展行政调解和服务型执法等工作。</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落实法律顾问制度，聘请陈鹏阁律师为本局法律顾问，定期对本局人员开展法律培训，对重大决策、规范性文件制定和合同拟定等进行法律审查，发挥法律顾问作用，今年来开展法治讲座1次，法律培训1次，法律咨询13次，合同协议审查7次，提出意见建议20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严格落实行政执法“三项制度”，做到公开、公正、公平、文明执法，以行政指导为主要执法方式，积极开展服务型执法。</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积极履职尽责，化解矛盾纠纷，通过有效调解手段化解3起单用途预付卡企业备案不及时问题。一年来，开展“双随机、一公开”执法检查企19家，安全生产检查企业（工商户）165家，通过行政指导检查汽车销售、家庭服务、二手车、沐浴、洗染、家电维修等企业（工商户）35家，发现整改问题15项，无出现1起因整改不到位而受到行政处罚，无出现1起行政复议案件，无出现1起消费者投诉案件，有效维护了市场经营秩序。</w:t>
      </w:r>
    </w:p>
    <w:p w14:paraId="13DD80D4">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lang w:val="en-US" w:eastAsia="zh-CN"/>
        </w:rPr>
      </w:pPr>
      <w:r>
        <w:rPr>
          <w:rFonts w:hint="eastAsia" w:ascii="华文楷体" w:hAnsi="华文楷体" w:eastAsia="华文楷体" w:cs="华文楷体"/>
          <w:sz w:val="32"/>
          <w:szCs w:val="32"/>
          <w:lang w:val="en-US" w:eastAsia="zh-CN"/>
        </w:rPr>
        <w:t>3、注重普法</w:t>
      </w:r>
      <w:r>
        <w:rPr>
          <w:rFonts w:hint="eastAsia" w:ascii="华文楷体" w:hAnsi="华文楷体" w:eastAsia="华文楷体" w:cs="华文楷体"/>
          <w:sz w:val="32"/>
          <w:szCs w:val="32"/>
        </w:rPr>
        <w:t>宣传，营造守法氛围。</w:t>
      </w:r>
      <w:r>
        <w:rPr>
          <w:rFonts w:hint="eastAsia" w:ascii="仿宋_GB2312" w:hAnsi="仿宋_GB2312" w:eastAsia="仿宋_GB2312" w:cs="仿宋_GB2312"/>
          <w:sz w:val="32"/>
          <w:szCs w:val="32"/>
          <w:lang w:val="en-US" w:eastAsia="zh-CN"/>
        </w:rPr>
        <w:t>全面落实“谁执法、谁普法”责任，认真组织开展各类普法宣传活动。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积极组织参加集中宣传，分别开展了“美好生活.民法典相伴”宣传、“公平竞争宣传周”宣传、“弘扬法治精神，建设法治宝丰”宣传、“4.15国家安全日”宣传、“爱征信、惠民生、助发展”宣传、“12.4宪法日”宣传等。</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通过局机关和各企业显示屏、微信群、公众号等平台，宣传宪法等法律法规；</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通过执法检查对管理对象进行</w:t>
      </w:r>
      <w:r>
        <w:rPr>
          <w:rFonts w:hint="eastAsia" w:ascii="仿宋_GB2312" w:hAnsi="仿宋_GB2312" w:eastAsia="仿宋_GB2312" w:cs="仿宋_GB2312"/>
          <w:sz w:val="32"/>
          <w:szCs w:val="32"/>
          <w:lang w:val="en-US" w:eastAsia="zh-CN"/>
        </w:rPr>
        <w:t>一对一宣讲，提高管理对象的守法经营意识，维护消费者合法权益。一年来，参加集中宣传活动6次，制作宣传展板16块，横幅20余条，发放宣传资料6000余份，发动商超、餐饮、住宿、加油站等60余家企业利用显示屏开展宣传活动30余天次，对管理对象进行面对面宣传达90%以上，组织干部职工开展法律知识网上答题30余天次，取得良好实效。</w:t>
      </w:r>
    </w:p>
    <w:p w14:paraId="40BB4344">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二、2024年度推进法治政府建设存在的不足、原因和问题整改情况</w:t>
      </w:r>
    </w:p>
    <w:p w14:paraId="79F176C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b w:val="0"/>
          <w:bCs w:val="0"/>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法治建设工作标准不高。工作人员缺乏专业系统的学习培训，对法治建设工作认识不全面、不深刻，工作缺乏系统思维和全面把握；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工作创新不够。面上工作干的多，深入学习思考少，工作缺乏亮点和创新。</w:t>
      </w:r>
    </w:p>
    <w:p w14:paraId="427644B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bookmarkStart w:id="0" w:name="_GoBack"/>
      <w:bookmarkEnd w:id="0"/>
      <w:r>
        <w:rPr>
          <w:rFonts w:hint="eastAsia" w:ascii="黑体" w:hAnsi="黑体" w:eastAsia="黑体" w:cs="黑体"/>
          <w:sz w:val="32"/>
          <w:szCs w:val="32"/>
          <w:lang w:val="en-US" w:eastAsia="zh-CN"/>
        </w:rPr>
        <w:t>、2025年法治建设主要工作安排</w:t>
      </w:r>
    </w:p>
    <w:p w14:paraId="06A267F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2025年，我们将深入贯彻落实习近平法治思想，严按照法治部门有关要求，重点做好以下工作:</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持续抓好法治学习，学深悟透《习近平法治思想百问》；</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持续抓好领导干部法律应知应会工作，每月至少开展一次集中学习；三</w:t>
      </w:r>
      <w:r>
        <w:rPr>
          <w:rFonts w:hint="eastAsia" w:ascii="仿宋" w:hAnsi="仿宋" w:eastAsia="仿宋" w:cs="仿宋"/>
          <w:b/>
          <w:bCs/>
          <w:sz w:val="32"/>
          <w:szCs w:val="32"/>
          <w:lang w:val="en-US" w:eastAsia="zh-CN"/>
        </w:rPr>
        <w:t>是</w:t>
      </w:r>
      <w:r>
        <w:rPr>
          <w:rFonts w:hint="eastAsia" w:ascii="仿宋" w:hAnsi="仿宋" w:eastAsia="仿宋" w:cs="仿宋"/>
          <w:sz w:val="32"/>
          <w:szCs w:val="32"/>
          <w:lang w:val="en-US" w:eastAsia="zh-CN"/>
        </w:rPr>
        <w:t>党组至少半年听取一次法治建设情况汇报，研究部署法治建设工作，解决法治建设工作问题；</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研究</w:t>
      </w:r>
      <w:r>
        <w:rPr>
          <w:rFonts w:hint="eastAsia" w:ascii="仿宋" w:hAnsi="仿宋" w:eastAsia="仿宋" w:cs="仿宋"/>
          <w:sz w:val="32"/>
          <w:szCs w:val="32"/>
          <w:lang w:val="en-US" w:eastAsia="zh-CN"/>
        </w:rPr>
        <w:t>制定2025年法治建设工作计划，做到有目标、有任务、有举措，与本单位重点工作同部署、同落实、同考核；</w:t>
      </w: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严格落实有关制度，召开重要会议邀请纪检派驻组参加，“三重一大”事项研究派驻组参加，出台规范性文件、签订商务合同时邀请法律顾问把关，法制室审查，广泛征求群众意见、集体研究决定；</w:t>
      </w:r>
      <w:r>
        <w:rPr>
          <w:rFonts w:hint="eastAsia" w:ascii="仿宋" w:hAnsi="仿宋" w:eastAsia="仿宋" w:cs="仿宋"/>
          <w:b/>
          <w:bCs/>
          <w:sz w:val="32"/>
          <w:szCs w:val="32"/>
          <w:lang w:val="en-US" w:eastAsia="zh-CN"/>
        </w:rPr>
        <w:t>六是</w:t>
      </w:r>
      <w:r>
        <w:rPr>
          <w:rFonts w:hint="eastAsia" w:ascii="仿宋" w:hAnsi="仿宋" w:eastAsia="仿宋" w:cs="仿宋"/>
          <w:sz w:val="32"/>
          <w:szCs w:val="32"/>
          <w:lang w:val="en-US" w:eastAsia="zh-CN"/>
        </w:rPr>
        <w:t>全年开展全员法律培训学习不少于12次，制定学习计划，邀请法律顾问参与，提高全员学法、尊法、守法、用法意识，提高依法行政水平；</w:t>
      </w:r>
      <w:r>
        <w:rPr>
          <w:rFonts w:hint="eastAsia" w:ascii="仿宋" w:hAnsi="仿宋" w:eastAsia="仿宋" w:cs="仿宋"/>
          <w:b/>
          <w:bCs/>
          <w:sz w:val="32"/>
          <w:szCs w:val="32"/>
          <w:lang w:val="en-US" w:eastAsia="zh-CN"/>
        </w:rPr>
        <w:t>七是</w:t>
      </w:r>
      <w:r>
        <w:rPr>
          <w:rFonts w:hint="eastAsia" w:ascii="仿宋" w:hAnsi="仿宋" w:eastAsia="仿宋" w:cs="仿宋"/>
          <w:sz w:val="32"/>
          <w:szCs w:val="32"/>
          <w:lang w:val="en-US" w:eastAsia="zh-CN"/>
        </w:rPr>
        <w:t>全年开展执法人员专题培训和指导不少于4次，有培训计划，提高行政执法水平；</w:t>
      </w:r>
      <w:r>
        <w:rPr>
          <w:rFonts w:hint="eastAsia" w:ascii="仿宋" w:hAnsi="仿宋" w:eastAsia="仿宋" w:cs="仿宋"/>
          <w:b/>
          <w:bCs/>
          <w:sz w:val="32"/>
          <w:szCs w:val="32"/>
          <w:lang w:val="en-US" w:eastAsia="zh-CN"/>
        </w:rPr>
        <w:t>八是</w:t>
      </w:r>
      <w:r>
        <w:rPr>
          <w:rFonts w:hint="eastAsia" w:ascii="仿宋" w:hAnsi="仿宋" w:eastAsia="仿宋" w:cs="仿宋"/>
          <w:sz w:val="32"/>
          <w:szCs w:val="32"/>
          <w:lang w:val="en-US" w:eastAsia="zh-CN"/>
        </w:rPr>
        <w:t>制定全年法治政府建设工作实施方案，明确工作重点和推进计划，有序开展工作，落实工作举措，提升工作质量；</w:t>
      </w:r>
      <w:r>
        <w:rPr>
          <w:rFonts w:hint="eastAsia" w:ascii="仿宋" w:hAnsi="仿宋" w:eastAsia="仿宋" w:cs="仿宋"/>
          <w:b/>
          <w:bCs/>
          <w:sz w:val="32"/>
          <w:szCs w:val="32"/>
          <w:lang w:val="en-US" w:eastAsia="zh-CN"/>
        </w:rPr>
        <w:t>九是</w:t>
      </w:r>
      <w:r>
        <w:rPr>
          <w:rFonts w:hint="eastAsia" w:ascii="仿宋" w:hAnsi="仿宋" w:eastAsia="仿宋" w:cs="仿宋"/>
          <w:sz w:val="32"/>
          <w:szCs w:val="32"/>
          <w:lang w:val="en-US" w:eastAsia="zh-CN"/>
        </w:rPr>
        <w:t>制定全年法律宣传工作计划和宣传方案，积极开展普法宣传，重点做好《宪法》宣传，落实好“谁执法、谁普法”责任，积极开展服务型执法宣传；</w:t>
      </w:r>
      <w:r>
        <w:rPr>
          <w:rFonts w:hint="eastAsia" w:ascii="仿宋" w:hAnsi="仿宋" w:eastAsia="仿宋" w:cs="仿宋"/>
          <w:b/>
          <w:bCs/>
          <w:sz w:val="32"/>
          <w:szCs w:val="32"/>
          <w:lang w:val="en-US" w:eastAsia="zh-CN"/>
        </w:rPr>
        <w:t>十是</w:t>
      </w:r>
      <w:r>
        <w:rPr>
          <w:rFonts w:hint="eastAsia" w:ascii="仿宋" w:hAnsi="仿宋" w:eastAsia="仿宋" w:cs="仿宋"/>
          <w:sz w:val="32"/>
          <w:szCs w:val="32"/>
          <w:lang w:val="en-US" w:eastAsia="zh-CN"/>
        </w:rPr>
        <w:t>严格落实行政执法“三项制度”，公示执法事项、全过程执法记录、重要执法活动审查等；</w:t>
      </w:r>
      <w:r>
        <w:rPr>
          <w:rFonts w:hint="eastAsia" w:ascii="仿宋" w:hAnsi="仿宋" w:eastAsia="仿宋" w:cs="仿宋"/>
          <w:b/>
          <w:bCs/>
          <w:sz w:val="32"/>
          <w:szCs w:val="32"/>
          <w:lang w:val="en-US" w:eastAsia="zh-CN"/>
        </w:rPr>
        <w:t>十一是</w:t>
      </w:r>
      <w:r>
        <w:rPr>
          <w:rFonts w:hint="eastAsia" w:ascii="仿宋" w:hAnsi="仿宋" w:eastAsia="仿宋" w:cs="仿宋"/>
          <w:sz w:val="32"/>
          <w:szCs w:val="32"/>
          <w:lang w:val="en-US" w:eastAsia="zh-CN"/>
        </w:rPr>
        <w:t>规范开展行政执法，制定全年行政执法工作计划，开展“双随机一公开”执法检查，重点通过行政指导依法开展执法检查，做到规范、公平、公正、文明；</w:t>
      </w:r>
      <w:r>
        <w:rPr>
          <w:rFonts w:hint="eastAsia" w:ascii="仿宋" w:hAnsi="仿宋" w:eastAsia="仿宋" w:cs="仿宋"/>
          <w:b/>
          <w:bCs/>
          <w:sz w:val="32"/>
          <w:szCs w:val="32"/>
          <w:lang w:val="en-US" w:eastAsia="zh-CN"/>
        </w:rPr>
        <w:t>十二是</w:t>
      </w:r>
      <w:r>
        <w:rPr>
          <w:rFonts w:hint="eastAsia" w:ascii="仿宋" w:hAnsi="仿宋" w:eastAsia="仿宋" w:cs="仿宋"/>
          <w:sz w:val="32"/>
          <w:szCs w:val="32"/>
          <w:lang w:val="en-US" w:eastAsia="zh-CN"/>
        </w:rPr>
        <w:t>做好法治政府建设的宣传报道工作，彰显工作特色。</w:t>
      </w:r>
    </w:p>
    <w:p w14:paraId="42FD4B6F">
      <w:pPr>
        <w:keepNext w:val="0"/>
        <w:keepLines w:val="0"/>
        <w:pageBreakBefore w:val="0"/>
        <w:kinsoku/>
        <w:wordWrap/>
        <w:overflowPunct/>
        <w:topLinePunct w:val="0"/>
        <w:autoSpaceDE/>
        <w:autoSpaceDN/>
        <w:bidi w:val="0"/>
        <w:adjustRightInd/>
        <w:snapToGrid/>
        <w:spacing w:line="540" w:lineRule="exact"/>
        <w:textAlignment w:val="auto"/>
        <w:rPr>
          <w:rFonts w:hint="eastAsia"/>
          <w:lang w:val="en-US" w:eastAsia="zh-CN"/>
        </w:rPr>
      </w:pPr>
    </w:p>
    <w:p w14:paraId="48FFD889">
      <w:pPr>
        <w:keepNext w:val="0"/>
        <w:keepLines w:val="0"/>
        <w:pageBreakBefore w:val="0"/>
        <w:kinsoku/>
        <w:wordWrap/>
        <w:overflowPunct/>
        <w:topLinePunct w:val="0"/>
        <w:autoSpaceDE/>
        <w:autoSpaceDN/>
        <w:bidi w:val="0"/>
        <w:adjustRightInd/>
        <w:snapToGrid/>
        <w:spacing w:line="540" w:lineRule="exact"/>
        <w:ind w:firstLine="4480" w:firstLineChars="1400"/>
        <w:textAlignment w:val="auto"/>
        <w:rPr>
          <w:rFonts w:hint="eastAsia" w:ascii="仿宋" w:hAnsi="仿宋" w:eastAsia="仿宋" w:cs="仿宋"/>
          <w:sz w:val="32"/>
          <w:szCs w:val="32"/>
          <w:lang w:val="en-US" w:eastAsia="zh-CN"/>
        </w:rPr>
      </w:pPr>
    </w:p>
    <w:p w14:paraId="7538BFCE">
      <w:pPr>
        <w:keepNext w:val="0"/>
        <w:keepLines w:val="0"/>
        <w:pageBreakBefore w:val="0"/>
        <w:kinsoku/>
        <w:wordWrap/>
        <w:overflowPunct/>
        <w:topLinePunct w:val="0"/>
        <w:autoSpaceDE/>
        <w:autoSpaceDN/>
        <w:bidi w:val="0"/>
        <w:adjustRightInd/>
        <w:snapToGrid/>
        <w:spacing w:line="540" w:lineRule="exact"/>
        <w:ind w:firstLine="4480" w:firstLineChars="1400"/>
        <w:textAlignment w:val="auto"/>
        <w:rPr>
          <w:rFonts w:hint="eastAsia" w:ascii="仿宋" w:hAnsi="仿宋" w:eastAsia="仿宋" w:cs="仿宋"/>
          <w:sz w:val="32"/>
          <w:szCs w:val="32"/>
          <w:lang w:val="en-US" w:eastAsia="zh-CN"/>
        </w:rPr>
      </w:pPr>
    </w:p>
    <w:p w14:paraId="06F5FB1E">
      <w:pPr>
        <w:keepNext w:val="0"/>
        <w:keepLines w:val="0"/>
        <w:pageBreakBefore w:val="0"/>
        <w:kinsoku/>
        <w:wordWrap/>
        <w:overflowPunct/>
        <w:topLinePunct w:val="0"/>
        <w:autoSpaceDE/>
        <w:autoSpaceDN/>
        <w:bidi w:val="0"/>
        <w:adjustRightInd/>
        <w:snapToGrid/>
        <w:spacing w:line="540" w:lineRule="exact"/>
        <w:ind w:firstLine="4480" w:firstLineChars="14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2024年12月16日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Mjk0OWZlYzQyOTAzZDE5MGM3OTcxMTE2OGFlNmEifQ=="/>
  </w:docVars>
  <w:rsids>
    <w:rsidRoot w:val="2F417B60"/>
    <w:rsid w:val="00FF1546"/>
    <w:rsid w:val="019303F3"/>
    <w:rsid w:val="045B70AB"/>
    <w:rsid w:val="0A073F5D"/>
    <w:rsid w:val="0C262171"/>
    <w:rsid w:val="0CB57340"/>
    <w:rsid w:val="0DD7065E"/>
    <w:rsid w:val="0ECF491D"/>
    <w:rsid w:val="10D0497D"/>
    <w:rsid w:val="153B4ABB"/>
    <w:rsid w:val="15AD270F"/>
    <w:rsid w:val="15CC1481"/>
    <w:rsid w:val="16EA2C3C"/>
    <w:rsid w:val="18C55A2C"/>
    <w:rsid w:val="18D92F68"/>
    <w:rsid w:val="192D5062"/>
    <w:rsid w:val="1BED771C"/>
    <w:rsid w:val="1CF87735"/>
    <w:rsid w:val="1D2A5639"/>
    <w:rsid w:val="1D943902"/>
    <w:rsid w:val="1DDA3E53"/>
    <w:rsid w:val="1E26716B"/>
    <w:rsid w:val="1E3D5D47"/>
    <w:rsid w:val="1FDF39F5"/>
    <w:rsid w:val="20C36A7C"/>
    <w:rsid w:val="223B07F0"/>
    <w:rsid w:val="26A76454"/>
    <w:rsid w:val="26FD42C6"/>
    <w:rsid w:val="271B4D81"/>
    <w:rsid w:val="29E2594D"/>
    <w:rsid w:val="2A4D74FC"/>
    <w:rsid w:val="2C6426F1"/>
    <w:rsid w:val="2DBF79DD"/>
    <w:rsid w:val="2E5E1BDF"/>
    <w:rsid w:val="2F417B60"/>
    <w:rsid w:val="302D729E"/>
    <w:rsid w:val="347B01F0"/>
    <w:rsid w:val="358F4C83"/>
    <w:rsid w:val="37313B18"/>
    <w:rsid w:val="39D60836"/>
    <w:rsid w:val="3F4874CF"/>
    <w:rsid w:val="401134FA"/>
    <w:rsid w:val="432E4127"/>
    <w:rsid w:val="4469669F"/>
    <w:rsid w:val="451C7BB5"/>
    <w:rsid w:val="46117086"/>
    <w:rsid w:val="485A1120"/>
    <w:rsid w:val="49D55F77"/>
    <w:rsid w:val="4A565917"/>
    <w:rsid w:val="4C4C5224"/>
    <w:rsid w:val="4E972D0B"/>
    <w:rsid w:val="4EFD7AAB"/>
    <w:rsid w:val="509D6196"/>
    <w:rsid w:val="50B56388"/>
    <w:rsid w:val="51686C70"/>
    <w:rsid w:val="529E0A6C"/>
    <w:rsid w:val="53A00D35"/>
    <w:rsid w:val="55046456"/>
    <w:rsid w:val="5AFA22EF"/>
    <w:rsid w:val="5B253216"/>
    <w:rsid w:val="5E1B4A56"/>
    <w:rsid w:val="62DC24C8"/>
    <w:rsid w:val="631F55D7"/>
    <w:rsid w:val="64E31C16"/>
    <w:rsid w:val="64E479E3"/>
    <w:rsid w:val="66E24306"/>
    <w:rsid w:val="6787315C"/>
    <w:rsid w:val="67D710CA"/>
    <w:rsid w:val="69341A45"/>
    <w:rsid w:val="69605A13"/>
    <w:rsid w:val="6BD149A6"/>
    <w:rsid w:val="6C13597A"/>
    <w:rsid w:val="71527EB9"/>
    <w:rsid w:val="72E256EB"/>
    <w:rsid w:val="7316112C"/>
    <w:rsid w:val="731E2BC7"/>
    <w:rsid w:val="79607369"/>
    <w:rsid w:val="7A5D11CA"/>
    <w:rsid w:val="7D33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1335</Words>
  <Characters>1346</Characters>
  <Lines>0</Lines>
  <Paragraphs>0</Paragraphs>
  <TotalTime>1</TotalTime>
  <ScaleCrop>false</ScaleCrop>
  <LinksUpToDate>false</LinksUpToDate>
  <CharactersWithSpaces>1346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2023-05-30T08:32:00Z</dcterms:created>
  <dc:creator>Lenovo</dc:creator>
  <cp:lastModifiedBy>南山以南绿成荫</cp:lastModifiedBy>
  <dcterms:modified xsi:type="dcterms:W3CDTF">2025-03-20T00:38:36Z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2BC780697F024808B66E4821D6A1193F_13</vt:lpwstr>
  </property>
  <property fmtid="{D5CDD505-2E9C-101B-9397-08002B2CF9AE}" pid="4" name="KSOTemplateDocerSaveRecord">
    <vt:lpwstr>eyJoZGlkIjoiYWQ0N2QyMzE0ZGQ5NTA4Zjk5Y2NkYmJlODJiMGQ3ZTEiLCJ1c2VySWQiOiIxMDU5NjM0OTQwIn0=</vt:lpwstr>
  </property>
</Properties>
</file>