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425A5">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宝丰县父城街道办事处</w:t>
      </w:r>
    </w:p>
    <w:p w14:paraId="116D0296">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楷体_GB2312" w:hAnsi="楷体_GB2312" w:eastAsia="楷体_GB2312" w:cs="楷体_GB2312"/>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eastAsia="zh-CN"/>
        </w:rPr>
        <w:t>关于</w:t>
      </w: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年法治</w:t>
      </w:r>
      <w:r>
        <w:rPr>
          <w:rFonts w:hint="eastAsia" w:ascii="方正小标宋简体" w:hAnsi="方正小标宋简体" w:eastAsia="方正小标宋简体" w:cs="方正小标宋简体"/>
          <w:b w:val="0"/>
          <w:bCs w:val="0"/>
          <w:color w:val="auto"/>
          <w:sz w:val="44"/>
          <w:szCs w:val="44"/>
          <w:lang w:eastAsia="zh-CN"/>
        </w:rPr>
        <w:t>政府</w:t>
      </w:r>
      <w:r>
        <w:rPr>
          <w:rFonts w:hint="eastAsia" w:ascii="方正小标宋简体" w:hAnsi="方正小标宋简体" w:eastAsia="方正小标宋简体" w:cs="方正小标宋简体"/>
          <w:b w:val="0"/>
          <w:bCs w:val="0"/>
          <w:color w:val="auto"/>
          <w:sz w:val="44"/>
          <w:szCs w:val="44"/>
        </w:rPr>
        <w:t>建设</w:t>
      </w:r>
      <w:r>
        <w:rPr>
          <w:rFonts w:hint="eastAsia" w:ascii="方正小标宋简体" w:hAnsi="方正小标宋简体" w:eastAsia="方正小标宋简体" w:cs="方正小标宋简体"/>
          <w:b w:val="0"/>
          <w:bCs w:val="0"/>
          <w:color w:val="auto"/>
          <w:sz w:val="44"/>
          <w:szCs w:val="44"/>
          <w:lang w:eastAsia="zh-CN"/>
        </w:rPr>
        <w:t>情况的报告</w:t>
      </w:r>
    </w:p>
    <w:p w14:paraId="2EBE1C25">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，在县委、县政府的正确领导下，在县委全面依法治县办公室的精心指导下，</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对照法治建设各项评估指标，逐一自查，逐项落实。</w:t>
      </w:r>
      <w:r>
        <w:rPr>
          <w:rFonts w:hint="eastAsia" w:ascii="仿宋_GB2312" w:hAnsi="仿宋_GB2312" w:eastAsia="仿宋_GB2312" w:cs="仿宋_GB2312"/>
          <w:color w:val="auto"/>
          <w:sz w:val="32"/>
          <w:szCs w:val="32"/>
          <w:lang w:eastAsia="zh-CN"/>
        </w:rPr>
        <w:t>现将202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年法治政府建设情况</w:t>
      </w:r>
      <w:r>
        <w:rPr>
          <w:rFonts w:hint="eastAsia" w:ascii="仿宋_GB2312" w:hAnsi="仿宋_GB2312" w:eastAsia="仿宋_GB2312" w:cs="仿宋_GB2312"/>
          <w:color w:val="auto"/>
          <w:sz w:val="32"/>
          <w:szCs w:val="32"/>
          <w:lang w:val="en-US" w:eastAsia="zh-CN"/>
        </w:rPr>
        <w:t>汇报</w:t>
      </w:r>
      <w:r>
        <w:rPr>
          <w:rFonts w:hint="eastAsia" w:ascii="仿宋_GB2312" w:hAnsi="仿宋_GB2312" w:eastAsia="仿宋_GB2312" w:cs="仿宋_GB2312"/>
          <w:color w:val="auto"/>
          <w:sz w:val="32"/>
          <w:szCs w:val="32"/>
          <w:lang w:eastAsia="zh-CN"/>
        </w:rPr>
        <w:t>如下：</w:t>
      </w:r>
    </w:p>
    <w:p w14:paraId="29596A64">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lang w:eastAsia="zh-CN"/>
        </w:rPr>
        <w:t>年</w:t>
      </w:r>
      <w:r>
        <w:rPr>
          <w:rFonts w:hint="eastAsia" w:ascii="黑体" w:hAnsi="黑体" w:eastAsia="黑体" w:cs="黑体"/>
          <w:color w:val="auto"/>
          <w:sz w:val="32"/>
          <w:szCs w:val="32"/>
        </w:rPr>
        <w:t>度党政主要负责人履行推进法治建设第一责任人职责，加强法治政府建设的有关情况</w:t>
      </w:r>
    </w:p>
    <w:p w14:paraId="22F39304">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用心履职尽责，强力推动法治政府建设</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在履职尽责上下功夫，</w:t>
      </w:r>
      <w:r>
        <w:rPr>
          <w:rFonts w:hint="eastAsia" w:ascii="仿宋_GB2312" w:hAnsi="仿宋_GB2312" w:eastAsia="仿宋_GB2312" w:cs="仿宋_GB2312"/>
          <w:color w:val="auto"/>
          <w:sz w:val="32"/>
          <w:szCs w:val="32"/>
          <w:lang w:eastAsia="zh-CN"/>
        </w:rPr>
        <w:t>父城</w:t>
      </w:r>
      <w:r>
        <w:rPr>
          <w:rFonts w:hint="eastAsia" w:ascii="仿宋_GB2312" w:hAnsi="仿宋_GB2312" w:eastAsia="仿宋_GB2312" w:cs="仿宋_GB2312"/>
          <w:color w:val="auto"/>
          <w:sz w:val="32"/>
          <w:szCs w:val="32"/>
          <w:lang w:val="en-US" w:eastAsia="zh-CN"/>
        </w:rPr>
        <w:t>街道党工委</w:t>
      </w:r>
      <w:r>
        <w:rPr>
          <w:rFonts w:hint="eastAsia" w:ascii="仿宋_GB2312" w:hAnsi="仿宋_GB2312" w:eastAsia="仿宋_GB2312" w:cs="仿宋_GB2312"/>
          <w:color w:val="auto"/>
          <w:sz w:val="32"/>
          <w:szCs w:val="32"/>
        </w:rPr>
        <w:t>书记、</w:t>
      </w:r>
      <w:r>
        <w:rPr>
          <w:rFonts w:hint="eastAsia" w:ascii="仿宋_GB2312" w:hAnsi="仿宋_GB2312" w:eastAsia="仿宋_GB2312" w:cs="仿宋_GB2312"/>
          <w:color w:val="auto"/>
          <w:sz w:val="32"/>
          <w:szCs w:val="32"/>
          <w:lang w:val="en-US" w:eastAsia="zh-CN"/>
        </w:rPr>
        <w:t>办事处主任</w:t>
      </w:r>
      <w:r>
        <w:rPr>
          <w:rFonts w:hint="eastAsia" w:ascii="仿宋_GB2312" w:hAnsi="仿宋_GB2312" w:eastAsia="仿宋_GB2312" w:cs="仿宋_GB2312"/>
          <w:color w:val="auto"/>
          <w:sz w:val="32"/>
          <w:szCs w:val="32"/>
        </w:rPr>
        <w:t>认真履行第一责任人职责，自觉做尊法学法守法用法的模范，把依法治理工作摆上重要日程来安排，作为重点工作来推动。</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严格开展党</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委中心组学习法治议题。专题学习习近平总书记全面依法治国新理念新思想新战略和中央依法治国委员会会议精神、</w:t>
      </w:r>
      <w:r>
        <w:rPr>
          <w:rFonts w:hint="eastAsia" w:ascii="仿宋_GB2312" w:hAnsi="仿宋_GB2312" w:eastAsia="仿宋_GB2312" w:cs="仿宋_GB2312"/>
          <w:color w:val="auto"/>
          <w:sz w:val="32"/>
          <w:szCs w:val="32"/>
          <w:lang w:eastAsia="zh-CN"/>
        </w:rPr>
        <w:t>省、市、县</w:t>
      </w:r>
      <w:r>
        <w:rPr>
          <w:rFonts w:hint="eastAsia" w:ascii="仿宋_GB2312" w:hAnsi="仿宋_GB2312" w:eastAsia="仿宋_GB2312" w:cs="仿宋_GB2312"/>
          <w:color w:val="auto"/>
          <w:sz w:val="32"/>
          <w:szCs w:val="32"/>
        </w:rPr>
        <w:t>有关会议精神。</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年内安排不少于4次的学法任务，年初制定出台《普法计划》，布置年内法治建设工作。</w:t>
      </w:r>
    </w:p>
    <w:p w14:paraId="1A32CE8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严格依法依规决策，执行重大行政决策法定程序</w:t>
      </w:r>
      <w:r>
        <w:rPr>
          <w:rFonts w:hint="eastAsia" w:ascii="楷体_GB2312" w:hAnsi="楷体_GB2312" w:eastAsia="楷体_GB2312" w:cs="楷体_GB2312"/>
          <w:b w:val="0"/>
          <w:bCs w:val="0"/>
          <w:color w:val="auto"/>
          <w:sz w:val="32"/>
          <w:szCs w:val="32"/>
          <w:lang w:eastAsia="zh-CN"/>
        </w:rPr>
        <w:t>。</w:t>
      </w:r>
    </w:p>
    <w:p w14:paraId="0457357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严格遵守行政决策规则和程序，全面执行重大决策合法性审查制度，确保重大行政决策权限合法、实体合法、程序合法。一是专业性、技术性较强的重大事项决策实行专家论证、咨询、决策评估制度。对与人民群众密切相关的重大事项决策坚持征求意见制度、公示制度，为公众参与行政决策提供保障。二是落实县委、县政府法律顾问制度，加强对</w:t>
      </w:r>
      <w:r>
        <w:rPr>
          <w:rFonts w:hint="eastAsia" w:ascii="仿宋_GB2312" w:hAnsi="仿宋_GB2312" w:eastAsia="仿宋_GB2312" w:cs="仿宋_GB2312"/>
          <w:color w:val="auto"/>
          <w:sz w:val="32"/>
          <w:szCs w:val="32"/>
          <w:lang w:eastAsia="zh-CN"/>
        </w:rPr>
        <w:t>党工委、办事处</w:t>
      </w:r>
      <w:r>
        <w:rPr>
          <w:rFonts w:hint="eastAsia" w:ascii="仿宋_GB2312" w:hAnsi="仿宋_GB2312" w:eastAsia="仿宋_GB2312" w:cs="仿宋_GB2312"/>
          <w:color w:val="auto"/>
          <w:sz w:val="32"/>
          <w:szCs w:val="32"/>
        </w:rPr>
        <w:t>文件、重大决策的合法性合规性审查。</w:t>
      </w:r>
    </w:p>
    <w:p w14:paraId="08203E1F">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自觉维护司法权威，认真落实司法制度</w:t>
      </w:r>
      <w:r>
        <w:rPr>
          <w:rFonts w:hint="eastAsia" w:ascii="楷体_GB2312" w:hAnsi="楷体_GB2312" w:eastAsia="楷体_GB2312" w:cs="楷体_GB2312"/>
          <w:b w:val="0"/>
          <w:bCs w:val="0"/>
          <w:color w:val="auto"/>
          <w:sz w:val="32"/>
          <w:szCs w:val="32"/>
          <w:lang w:eastAsia="zh-CN"/>
        </w:rPr>
        <w:t>。</w:t>
      </w:r>
    </w:p>
    <w:p w14:paraId="69BD5934">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党政主要负责人始终坚持宪法至上，反对以言代法、以权压法、徇私枉法。党政主要负责人支持本级人大、政府、政协、</w:t>
      </w:r>
      <w:r>
        <w:rPr>
          <w:rFonts w:hint="eastAsia" w:ascii="仿宋_GB2312" w:hAnsi="仿宋_GB2312" w:eastAsia="仿宋_GB2312" w:cs="仿宋_GB2312"/>
          <w:color w:val="auto"/>
          <w:sz w:val="32"/>
          <w:szCs w:val="32"/>
          <w:lang w:val="en-US" w:eastAsia="zh-CN"/>
        </w:rPr>
        <w:t>司法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派出所</w:t>
      </w:r>
      <w:r>
        <w:rPr>
          <w:rFonts w:hint="eastAsia" w:ascii="仿宋_GB2312" w:hAnsi="仿宋_GB2312" w:eastAsia="仿宋_GB2312" w:cs="仿宋_GB2312"/>
          <w:color w:val="auto"/>
          <w:sz w:val="32"/>
          <w:szCs w:val="32"/>
        </w:rPr>
        <w:t>依法履行职责、开展工作，督促领导班子其他成员依法办事，不得违规干预司法活动、插手具体案件处理。</w:t>
      </w:r>
    </w:p>
    <w:p w14:paraId="2BEA7155">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lang w:eastAsia="zh-CN"/>
        </w:rPr>
        <w:t>年</w:t>
      </w:r>
      <w:r>
        <w:rPr>
          <w:rFonts w:hint="eastAsia" w:ascii="黑体" w:hAnsi="黑体" w:eastAsia="黑体" w:cs="黑体"/>
          <w:color w:val="auto"/>
          <w:sz w:val="32"/>
          <w:szCs w:val="32"/>
        </w:rPr>
        <w:t>度推进法治</w:t>
      </w:r>
      <w:r>
        <w:rPr>
          <w:rFonts w:hint="eastAsia" w:ascii="黑体" w:hAnsi="黑体" w:eastAsia="黑体" w:cs="黑体"/>
          <w:color w:val="auto"/>
          <w:sz w:val="32"/>
          <w:szCs w:val="32"/>
          <w:lang w:eastAsia="zh-CN"/>
        </w:rPr>
        <w:t>政府</w:t>
      </w:r>
      <w:r>
        <w:rPr>
          <w:rFonts w:hint="eastAsia" w:ascii="黑体" w:hAnsi="黑体" w:eastAsia="黑体" w:cs="黑体"/>
          <w:color w:val="auto"/>
          <w:sz w:val="32"/>
          <w:szCs w:val="32"/>
        </w:rPr>
        <w:t>建设的主要举措和成效</w:t>
      </w:r>
    </w:p>
    <w:p w14:paraId="7CEA79A4">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坚持依法办事原则，进一步规范行政执法行为</w:t>
      </w:r>
    </w:p>
    <w:p w14:paraId="2330C564">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全面推进依法行政方面，坚持做到严格、依法、公开、公正的原则，按有法依法、无法依政策、无政策按惯例、无惯例请示领导的行政效率原则，严谨开展各项依法行政工作，工作实效明显，行政执法工作规范有序。</w:t>
      </w:r>
    </w:p>
    <w:p w14:paraId="2B36006D">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2024年至今，</w:t>
      </w:r>
      <w:r>
        <w:rPr>
          <w:rFonts w:hint="eastAsia" w:ascii="仿宋_GB2312" w:hAnsi="仿宋_GB2312" w:eastAsia="仿宋_GB2312" w:cs="仿宋_GB2312"/>
          <w:color w:val="auto"/>
          <w:sz w:val="32"/>
          <w:szCs w:val="32"/>
          <w:lang w:eastAsia="zh-CN"/>
        </w:rPr>
        <w:t>父城街道执法队</w:t>
      </w:r>
      <w:r>
        <w:rPr>
          <w:rFonts w:hint="eastAsia" w:ascii="仿宋_GB2312" w:hAnsi="仿宋_GB2312" w:eastAsia="仿宋_GB2312" w:cs="仿宋_GB2312"/>
          <w:color w:val="auto"/>
          <w:sz w:val="32"/>
          <w:szCs w:val="32"/>
        </w:rPr>
        <w:t>依法</w:t>
      </w:r>
      <w:r>
        <w:rPr>
          <w:rFonts w:hint="eastAsia" w:ascii="仿宋_GB2312" w:hAnsi="仿宋_GB2312" w:eastAsia="仿宋_GB2312" w:cs="仿宋_GB2312"/>
          <w:color w:val="auto"/>
          <w:sz w:val="32"/>
          <w:szCs w:val="32"/>
          <w:lang w:eastAsia="zh-CN"/>
        </w:rPr>
        <w:t>在全街道范围内</w:t>
      </w:r>
      <w:r>
        <w:rPr>
          <w:rFonts w:hint="eastAsia" w:ascii="仿宋_GB2312" w:hAnsi="仿宋_GB2312" w:eastAsia="仿宋_GB2312" w:cs="仿宋_GB2312"/>
          <w:color w:val="auto"/>
          <w:sz w:val="32"/>
          <w:szCs w:val="32"/>
        </w:rPr>
        <w:t>开展安全生产检查</w:t>
      </w:r>
      <w:r>
        <w:rPr>
          <w:rFonts w:hint="eastAsia" w:ascii="仿宋_GB2312" w:hAnsi="仿宋_GB2312" w:eastAsia="仿宋_GB2312" w:cs="仿宋_GB2312"/>
          <w:color w:val="auto"/>
          <w:sz w:val="32"/>
          <w:szCs w:val="32"/>
          <w:lang w:val="en-US" w:eastAsia="zh-CN"/>
        </w:rPr>
        <w:t>120余</w:t>
      </w:r>
      <w:r>
        <w:rPr>
          <w:rFonts w:hint="eastAsia" w:ascii="仿宋_GB2312" w:hAnsi="仿宋_GB2312" w:eastAsia="仿宋_GB2312" w:cs="仿宋_GB2312"/>
          <w:color w:val="auto"/>
          <w:sz w:val="32"/>
          <w:szCs w:val="32"/>
        </w:rPr>
        <w:t>次，下发安全检查通知书共</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color w:val="auto"/>
          <w:sz w:val="32"/>
          <w:szCs w:val="32"/>
        </w:rPr>
        <w:t>份，纠正不规范操作</w:t>
      </w:r>
      <w:r>
        <w:rPr>
          <w:rFonts w:hint="eastAsia" w:ascii="仿宋_GB2312" w:hAnsi="仿宋_GB2312" w:eastAsia="仿宋_GB2312" w:cs="仿宋_GB2312"/>
          <w:color w:val="auto"/>
          <w:sz w:val="32"/>
          <w:szCs w:val="32"/>
          <w:lang w:val="en-US" w:eastAsia="zh-CN"/>
        </w:rPr>
        <w:t>63</w:t>
      </w:r>
      <w:r>
        <w:rPr>
          <w:rFonts w:hint="eastAsia" w:ascii="仿宋_GB2312" w:hAnsi="仿宋_GB2312" w:eastAsia="仿宋_GB2312" w:cs="仿宋_GB2312"/>
          <w:color w:val="auto"/>
          <w:sz w:val="32"/>
          <w:szCs w:val="32"/>
        </w:rPr>
        <w:t>起，督促整改安全隐患</w:t>
      </w: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rPr>
        <w:t>处。通过全面整改，使安全生产违法行为得到了有效惩处，预防了安全事故的发生，安全生产隐患排查治理取得了显著成效。</w:t>
      </w:r>
    </w:p>
    <w:p w14:paraId="398F5FC0">
      <w:pPr>
        <w:keepNext w:val="0"/>
        <w:keepLines w:val="0"/>
        <w:pageBreakBefore w:val="0"/>
        <w:widowControl w:val="0"/>
        <w:kinsoku/>
        <w:wordWrap/>
        <w:overflowPunct/>
        <w:topLinePunct w:val="0"/>
        <w:autoSpaceDE/>
        <w:autoSpaceDN/>
        <w:bidi w:val="0"/>
        <w:adjustRightInd/>
        <w:snapToGrid/>
        <w:spacing w:line="660" w:lineRule="exact"/>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依法处理群众信访事件，切实维护社会和谐稳定</w:t>
      </w:r>
    </w:p>
    <w:p w14:paraId="774C5B44">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积极妥善处理群众信访事件，彰显法治政府本色。随着经济社会的发展，社会问题不断增多，影响社会稳定。为改变现状，</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结合实际情况，制定了以教育、</w:t>
      </w:r>
      <w:r>
        <w:rPr>
          <w:rFonts w:hint="eastAsia" w:ascii="仿宋_GB2312" w:hAnsi="仿宋_GB2312" w:eastAsia="仿宋_GB2312" w:cs="仿宋_GB2312"/>
          <w:color w:val="auto"/>
          <w:sz w:val="32"/>
          <w:szCs w:val="32"/>
          <w:lang w:eastAsia="zh-CN"/>
        </w:rPr>
        <w:t>化解</w:t>
      </w:r>
      <w:r>
        <w:rPr>
          <w:rFonts w:hint="eastAsia" w:ascii="仿宋_GB2312" w:hAnsi="仿宋_GB2312" w:eastAsia="仿宋_GB2312" w:cs="仿宋_GB2312"/>
          <w:color w:val="auto"/>
          <w:sz w:val="32"/>
          <w:szCs w:val="32"/>
        </w:rPr>
        <w:t>为主的工作思路，以解决重点疑难问题为突破口，落实领导班子定期接访、变上访为下访的预防措施。明确重点案件，严格落实《信访条例》，畅通信访渠道，规范信访程序，维护信访秩序，综合运用法律、政策、经济等手段，依法、及时、合理、有效的处理群众反映的实际问题。</w:t>
      </w:r>
    </w:p>
    <w:p w14:paraId="1821D3E5">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加大矛盾纠纷的排查与调处。</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年父城街道综治</w:t>
      </w:r>
      <w:r>
        <w:rPr>
          <w:rFonts w:hint="eastAsia" w:ascii="仿宋_GB2312" w:hAnsi="仿宋_GB2312" w:eastAsia="仿宋_GB2312" w:cs="仿宋_GB2312"/>
          <w:color w:val="auto"/>
          <w:sz w:val="32"/>
          <w:szCs w:val="32"/>
        </w:rPr>
        <w:t>办联合</w:t>
      </w:r>
      <w:r>
        <w:rPr>
          <w:rFonts w:hint="eastAsia" w:ascii="仿宋_GB2312" w:hAnsi="仿宋_GB2312" w:eastAsia="仿宋_GB2312" w:cs="仿宋_GB2312"/>
          <w:color w:val="auto"/>
          <w:sz w:val="32"/>
          <w:szCs w:val="32"/>
          <w:lang w:eastAsia="zh-CN"/>
        </w:rPr>
        <w:t>信访办、</w:t>
      </w:r>
      <w:r>
        <w:rPr>
          <w:rFonts w:hint="eastAsia" w:ascii="仿宋_GB2312" w:hAnsi="仿宋_GB2312" w:eastAsia="仿宋_GB2312" w:cs="仿宋_GB2312"/>
          <w:color w:val="auto"/>
          <w:sz w:val="32"/>
          <w:szCs w:val="32"/>
        </w:rPr>
        <w:t>司法所认真开展矛盾纠纷排查调处工作。同时进一步加强</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rPr>
        <w:t>两级矛盾纠纷排查、调解、处置。对矛盾纠纷排查调处实行动态管理，做到底数清、情况明，有效提高</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矛盾纠纷调处率。认真学习“枫桥经验”，做到“小事不出村，大事不出</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，矛盾不上交”。充分发挥人民调解的作用，妥善处理人民内部矛盾，得到广大人民群众的认可。</w:t>
      </w:r>
    </w:p>
    <w:p w14:paraId="0801BB98">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lang w:eastAsia="zh-CN"/>
        </w:rPr>
        <w:t>年</w:t>
      </w:r>
      <w:r>
        <w:rPr>
          <w:rFonts w:hint="eastAsia" w:ascii="黑体" w:hAnsi="黑体" w:eastAsia="黑体" w:cs="黑体"/>
          <w:color w:val="auto"/>
          <w:sz w:val="32"/>
          <w:szCs w:val="32"/>
        </w:rPr>
        <w:t>度法治政府建设存在的不足</w:t>
      </w:r>
    </w:p>
    <w:p w14:paraId="2D36F056">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法治宣传方式创新不足，宣传效果有待提高</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随着我国“互联网+”的发展，法治宣传方式应随着互联网的发展而发展。</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虽然</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针对法治宣传方式做出了一定的创新，但是相较于网络的发展、群众日益增长的精神文化需要</w:t>
      </w:r>
      <w:r>
        <w:rPr>
          <w:rFonts w:hint="eastAsia" w:ascii="仿宋_GB2312" w:hAnsi="仿宋_GB2312" w:eastAsia="仿宋_GB2312" w:cs="仿宋_GB2312"/>
          <w:color w:val="auto"/>
          <w:sz w:val="32"/>
          <w:szCs w:val="32"/>
          <w:lang w:eastAsia="zh-CN"/>
        </w:rPr>
        <w:t>对法制宣传的方式方法</w:t>
      </w:r>
      <w:r>
        <w:rPr>
          <w:rFonts w:hint="eastAsia" w:ascii="仿宋_GB2312" w:hAnsi="仿宋_GB2312" w:eastAsia="仿宋_GB2312" w:cs="仿宋_GB2312"/>
          <w:color w:val="auto"/>
          <w:sz w:val="32"/>
          <w:szCs w:val="32"/>
        </w:rPr>
        <w:t>创新度不够。</w:t>
      </w:r>
    </w:p>
    <w:p w14:paraId="42CE9713">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群众法律意识淡薄，遇事“信访不信法”现象仍存在</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一是由于</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地处</w:t>
      </w:r>
      <w:r>
        <w:rPr>
          <w:rFonts w:hint="eastAsia" w:ascii="仿宋_GB2312" w:hAnsi="仿宋_GB2312" w:eastAsia="仿宋_GB2312" w:cs="仿宋_GB2312"/>
          <w:color w:val="auto"/>
          <w:sz w:val="32"/>
          <w:szCs w:val="32"/>
          <w:lang w:val="en-US" w:eastAsia="zh-CN"/>
        </w:rPr>
        <w:t>县城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外来人员较多</w:t>
      </w:r>
      <w:r>
        <w:rPr>
          <w:rFonts w:hint="eastAsia" w:ascii="仿宋_GB2312" w:hAnsi="仿宋_GB2312" w:eastAsia="仿宋_GB2312" w:cs="仿宋_GB2312"/>
          <w:color w:val="auto"/>
          <w:sz w:val="32"/>
          <w:szCs w:val="32"/>
        </w:rPr>
        <w:t>、法治基础相对薄弱。二是</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lang w:val="en-US" w:eastAsia="zh-CN"/>
        </w:rPr>
        <w:t>小区较多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人员流动性大，</w:t>
      </w:r>
      <w:r>
        <w:rPr>
          <w:rFonts w:hint="eastAsia" w:ascii="仿宋_GB2312" w:hAnsi="仿宋_GB2312" w:eastAsia="仿宋_GB2312" w:cs="仿宋_GB2312"/>
          <w:color w:val="auto"/>
          <w:sz w:val="32"/>
          <w:szCs w:val="32"/>
        </w:rPr>
        <w:t>法律意识没有得到有效提高，遇事之后仍然“信访不信法”。</w:t>
      </w:r>
    </w:p>
    <w:p w14:paraId="38A9889D">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2025年</w:t>
      </w:r>
      <w:r>
        <w:rPr>
          <w:rFonts w:hint="eastAsia" w:ascii="黑体" w:hAnsi="黑体" w:eastAsia="黑体" w:cs="黑体"/>
          <w:color w:val="auto"/>
          <w:sz w:val="32"/>
          <w:szCs w:val="32"/>
        </w:rPr>
        <w:t>工作打算</w:t>
      </w:r>
    </w:p>
    <w:p w14:paraId="2EA4EFB6">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着力提升干部法治素养。</w:t>
      </w:r>
      <w:r>
        <w:rPr>
          <w:rFonts w:hint="eastAsia" w:ascii="仿宋_GB2312" w:hAnsi="仿宋_GB2312" w:eastAsia="仿宋_GB2312" w:cs="仿宋_GB2312"/>
          <w:color w:val="auto"/>
          <w:sz w:val="32"/>
          <w:szCs w:val="32"/>
        </w:rPr>
        <w:t>邀请县级相关部门对</w:t>
      </w:r>
      <w:r>
        <w:rPr>
          <w:rFonts w:hint="eastAsia" w:ascii="仿宋_GB2312" w:hAnsi="仿宋_GB2312" w:eastAsia="仿宋_GB2312" w:cs="仿宋_GB2312"/>
          <w:color w:val="auto"/>
          <w:sz w:val="32"/>
          <w:szCs w:val="32"/>
          <w:lang w:eastAsia="zh-CN"/>
        </w:rPr>
        <w:t>城</w:t>
      </w:r>
      <w:r>
        <w:rPr>
          <w:rFonts w:hint="eastAsia" w:ascii="仿宋_GB2312" w:hAnsi="仿宋_GB2312" w:eastAsia="仿宋_GB2312" w:cs="仿宋_GB2312"/>
          <w:color w:val="auto"/>
          <w:sz w:val="32"/>
          <w:szCs w:val="32"/>
          <w:lang w:val="en-US" w:eastAsia="zh-CN"/>
        </w:rPr>
        <w:t>父城街道</w:t>
      </w:r>
      <w:r>
        <w:rPr>
          <w:rFonts w:hint="eastAsia" w:ascii="仿宋_GB2312" w:hAnsi="仿宋_GB2312" w:eastAsia="仿宋_GB2312" w:cs="仿宋_GB2312"/>
          <w:color w:val="auto"/>
          <w:sz w:val="32"/>
          <w:szCs w:val="32"/>
        </w:rPr>
        <w:t>执法人员有计划、有步骤地加强法律知识培训。通过举办专题学习班，加强业务交流，开展多层次的交叉执法，进一步提高执法人员业务水平和依法行政能力。</w:t>
      </w:r>
    </w:p>
    <w:p w14:paraId="7E72467B">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着重抓好法治宣传教育。</w:t>
      </w:r>
      <w:r>
        <w:rPr>
          <w:rFonts w:hint="eastAsia" w:ascii="仿宋_GB2312" w:hAnsi="仿宋_GB2312" w:eastAsia="仿宋_GB2312" w:cs="仿宋_GB2312"/>
          <w:color w:val="auto"/>
          <w:sz w:val="32"/>
          <w:szCs w:val="32"/>
        </w:rPr>
        <w:t>根据广大人民群众的实际需要，以宣传《宪法》、《民法典》为核心，着重开展土地、民事、林业等法治宣传教育、民间纠纷排查调处、社会治安综合治理实践活动，保证</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经济和社会事务在法律框架内运行。</w:t>
      </w:r>
    </w:p>
    <w:p w14:paraId="2FA243BA">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五、其他需要报告的情况</w:t>
      </w:r>
    </w:p>
    <w:p w14:paraId="0285E364">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父城街道办事处在法治政府建设工作中，</w:t>
      </w:r>
      <w:r>
        <w:rPr>
          <w:rFonts w:hint="eastAsia" w:ascii="仿宋_GB2312" w:hAnsi="仿宋_GB2312" w:eastAsia="仿宋_GB2312" w:cs="仿宋_GB2312"/>
          <w:b w:val="0"/>
          <w:bCs w:val="0"/>
          <w:color w:val="auto"/>
          <w:sz w:val="32"/>
          <w:szCs w:val="32"/>
        </w:rPr>
        <w:t>积极推行政务公开，倾力打造法治“阳光政府”政务公</w:t>
      </w:r>
      <w:r>
        <w:rPr>
          <w:rFonts w:hint="eastAsia" w:ascii="仿宋_GB2312" w:hAnsi="仿宋_GB2312" w:eastAsia="仿宋_GB2312" w:cs="仿宋_GB2312"/>
          <w:color w:val="auto"/>
          <w:sz w:val="32"/>
          <w:szCs w:val="32"/>
        </w:rPr>
        <w:t>开是法治建设的重要内容，也是</w:t>
      </w:r>
      <w:r>
        <w:rPr>
          <w:rFonts w:hint="eastAsia" w:ascii="仿宋_GB2312" w:hAnsi="仿宋_GB2312" w:eastAsia="仿宋_GB2312" w:cs="仿宋_GB2312"/>
          <w:color w:val="auto"/>
          <w:sz w:val="32"/>
          <w:szCs w:val="32"/>
          <w:lang w:eastAsia="zh-CN"/>
        </w:rPr>
        <w:t>父城街道</w:t>
      </w:r>
      <w:r>
        <w:rPr>
          <w:rFonts w:hint="eastAsia" w:ascii="仿宋_GB2312" w:hAnsi="仿宋_GB2312" w:eastAsia="仿宋_GB2312" w:cs="仿宋_GB2312"/>
          <w:color w:val="auto"/>
          <w:sz w:val="32"/>
          <w:szCs w:val="32"/>
        </w:rPr>
        <w:t>全面服务群众的有力平台。</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年父城街道</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rPr>
        <w:t>做好政务公开工作，依法公开低保、五保、</w:t>
      </w:r>
      <w:r>
        <w:rPr>
          <w:rFonts w:hint="eastAsia" w:ascii="仿宋_GB2312" w:hAnsi="仿宋_GB2312" w:eastAsia="仿宋_GB2312" w:cs="仿宋_GB2312"/>
          <w:color w:val="auto"/>
          <w:sz w:val="32"/>
          <w:szCs w:val="32"/>
          <w:lang w:val="en-US" w:eastAsia="zh-CN"/>
        </w:rPr>
        <w:t>乡村振兴</w:t>
      </w:r>
      <w:r>
        <w:rPr>
          <w:rFonts w:hint="eastAsia" w:ascii="仿宋_GB2312" w:hAnsi="仿宋_GB2312" w:eastAsia="仿宋_GB2312" w:cs="仿宋_GB2312"/>
          <w:color w:val="auto"/>
          <w:sz w:val="32"/>
          <w:szCs w:val="32"/>
        </w:rPr>
        <w:t>、征兵等各类事项共计</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0余件(次)。由</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党</w:t>
      </w:r>
      <w:r>
        <w:rPr>
          <w:rFonts w:hint="eastAsia" w:ascii="仿宋_GB2312" w:hAnsi="仿宋_GB2312" w:eastAsia="仿宋_GB2312" w:cs="仿宋_GB2312"/>
          <w:color w:val="auto"/>
          <w:sz w:val="32"/>
          <w:szCs w:val="32"/>
          <w:lang w:val="en-US" w:eastAsia="zh-CN"/>
        </w:rPr>
        <w:t>工</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牵头，搭建基层群众参与重大决策、公共事务的平台，及时发布政务信息，更新部门办事流程的信息公开，增加政府工作透明度，进一步方便群众来访办事。接受</w:t>
      </w:r>
      <w:r>
        <w:rPr>
          <w:rFonts w:hint="eastAsia" w:ascii="仿宋_GB2312" w:hAnsi="仿宋_GB2312" w:eastAsia="仿宋_GB2312" w:cs="仿宋_GB2312"/>
          <w:color w:val="auto"/>
          <w:sz w:val="32"/>
          <w:szCs w:val="32"/>
          <w:lang w:val="en-US" w:eastAsia="zh-CN"/>
        </w:rPr>
        <w:t>居民</w:t>
      </w:r>
      <w:r>
        <w:rPr>
          <w:rFonts w:hint="eastAsia" w:ascii="仿宋_GB2312" w:hAnsi="仿宋_GB2312" w:eastAsia="仿宋_GB2312" w:cs="仿宋_GB2312"/>
          <w:color w:val="auto"/>
          <w:sz w:val="32"/>
          <w:szCs w:val="32"/>
        </w:rPr>
        <w:t>监督，以问题为导向，由</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rPr>
        <w:t>组织，邀请</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职能部门专业人员，同</w:t>
      </w:r>
      <w:r>
        <w:rPr>
          <w:rFonts w:hint="eastAsia" w:ascii="仿宋_GB2312" w:hAnsi="仿宋_GB2312" w:eastAsia="仿宋_GB2312" w:cs="仿宋_GB2312"/>
          <w:color w:val="auto"/>
          <w:sz w:val="32"/>
          <w:szCs w:val="32"/>
          <w:lang w:val="en-US" w:eastAsia="zh-CN"/>
        </w:rPr>
        <w:t>居</w:t>
      </w:r>
      <w:r>
        <w:rPr>
          <w:rFonts w:hint="eastAsia" w:ascii="仿宋_GB2312" w:hAnsi="仿宋_GB2312" w:eastAsia="仿宋_GB2312" w:cs="仿宋_GB2312"/>
          <w:color w:val="auto"/>
          <w:sz w:val="32"/>
          <w:szCs w:val="32"/>
        </w:rPr>
        <w:t>民协商解决问题，问计于民，确保公共权力阳光公开运行。不断健全和完善</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rPr>
        <w:t>各项管理制度，做到</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党务、政务、财务“三公开”内容具体化、形式标准化、程序规范化，及时接受各方监督。</w:t>
      </w:r>
      <w:bookmarkStart w:id="0" w:name="_GoBack"/>
      <w:bookmarkEnd w:id="0"/>
    </w:p>
    <w:p w14:paraId="72185238">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textAlignment w:val="auto"/>
        <w:rPr>
          <w:rFonts w:hint="eastAsia" w:ascii="黑体" w:hAnsi="黑体" w:eastAsia="黑体" w:cs="黑体"/>
          <w:color w:val="auto"/>
          <w:sz w:val="32"/>
          <w:szCs w:val="32"/>
          <w:lang w:val="en-US" w:eastAsia="zh-CN"/>
        </w:rPr>
      </w:pPr>
    </w:p>
    <w:sectPr>
      <w:footerReference r:id="rId3" w:type="default"/>
      <w:pgSz w:w="11906" w:h="16838"/>
      <w:pgMar w:top="1701" w:right="1417"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027147-9E57-4494-B8E8-775CD90130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287B8CE2-A1F4-4E45-B5A2-7F99CD8FD9E7}"/>
  </w:font>
  <w:font w:name="楷体_GB2312">
    <w:altName w:val="楷体"/>
    <w:panose1 w:val="02010609030101010101"/>
    <w:charset w:val="86"/>
    <w:family w:val="auto"/>
    <w:pitch w:val="default"/>
    <w:sig w:usb0="00000000" w:usb1="00000000" w:usb2="00000000" w:usb3="00000000" w:csb0="00040000" w:csb1="00000000"/>
    <w:embedRegular r:id="rId3" w:fontKey="{11F712B1-7347-4173-9991-6BD422A84E39}"/>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45B6E820-E8AA-434F-B0A2-7CAD060571FC}"/>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5D01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C2ADB">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1C2ADB">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7D771"/>
    <w:multiLevelType w:val="singleLevel"/>
    <w:tmpl w:val="6C67D771"/>
    <w:lvl w:ilvl="0" w:tentative="0">
      <w:start w:val="3"/>
      <w:numFmt w:val="chineseCounting"/>
      <w:suff w:val="nothing"/>
      <w:lvlText w:val="（%1）"/>
      <w:lvlJc w:val="left"/>
      <w:rPr>
        <w:rFonts w:hint="eastAsia"/>
      </w:rPr>
    </w:lvl>
  </w:abstractNum>
  <w:abstractNum w:abstractNumId="1">
    <w:nsid w:val="7EA05436"/>
    <w:multiLevelType w:val="singleLevel"/>
    <w:tmpl w:val="7EA0543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ZjUxODQ5NmEwOGI0MjBlYjZiNGZiZWNjNGMxNTgifQ=="/>
    <w:docVar w:name="KSO_WPS_MARK_KEY" w:val="aef6fde1-05d8-41e6-9d85-2c7e3ee5badd"/>
  </w:docVars>
  <w:rsids>
    <w:rsidRoot w:val="6CA45178"/>
    <w:rsid w:val="0E4F0446"/>
    <w:rsid w:val="0FCF1AA3"/>
    <w:rsid w:val="1AF80F51"/>
    <w:rsid w:val="1D551E24"/>
    <w:rsid w:val="1EE35DC7"/>
    <w:rsid w:val="1F836277"/>
    <w:rsid w:val="22561741"/>
    <w:rsid w:val="25197CF3"/>
    <w:rsid w:val="26CA49C0"/>
    <w:rsid w:val="2949337E"/>
    <w:rsid w:val="29954DD1"/>
    <w:rsid w:val="2B132BFD"/>
    <w:rsid w:val="447A2A2B"/>
    <w:rsid w:val="44FE7E21"/>
    <w:rsid w:val="454E05AE"/>
    <w:rsid w:val="4C4C5D8A"/>
    <w:rsid w:val="4DAC65C1"/>
    <w:rsid w:val="51A26D5E"/>
    <w:rsid w:val="571E7C94"/>
    <w:rsid w:val="595259EC"/>
    <w:rsid w:val="5B922CB9"/>
    <w:rsid w:val="5D2505C7"/>
    <w:rsid w:val="5F437876"/>
    <w:rsid w:val="65A85C33"/>
    <w:rsid w:val="67AB1853"/>
    <w:rsid w:val="6A5C730C"/>
    <w:rsid w:val="6CA45178"/>
    <w:rsid w:val="6E0424EF"/>
    <w:rsid w:val="756356B8"/>
    <w:rsid w:val="7FDB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2134</Words>
  <Characters>2173</Characters>
  <Lines>0</Lines>
  <Paragraphs>0</Paragraphs>
  <TotalTime>17</TotalTime>
  <ScaleCrop>false</ScaleCrop>
  <LinksUpToDate>false</LinksUpToDate>
  <CharactersWithSpaces>2173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2021-05-27T10:17:00Z</dcterms:created>
  <dc:creator>Administrator</dc:creator>
  <cp:lastModifiedBy>Administrator</cp:lastModifiedBy>
  <dcterms:modified xsi:type="dcterms:W3CDTF">2025-02-20T03:44:25Z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0F08D311AC1D4A38814973B4BF0159D6_13</vt:lpwstr>
  </property>
  <property fmtid="{D5CDD505-2E9C-101B-9397-08002B2CF9AE}" pid="4" name="KSOTemplateDocerSaveRecord">
    <vt:lpwstr>eyJoZGlkIjoiNWVhNDZhMzc5MTM4NzQxNWZiYTMyMTZiOTZlZDIxODMifQ==</vt:lpwstr>
  </property>
</Properties>
</file>