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600" w:lineRule="exact"/>
        <w:ind w:firstLine="0" w:firstLineChars="0"/>
        <w:rPr>
          <w:rFonts w:hint="eastAsia" w:ascii="黑体" w:hAnsi="黑体" w:eastAsia="黑体" w:cs="仿宋_GB2312"/>
          <w:color w:val="000000"/>
          <w:szCs w:val="32"/>
        </w:rPr>
      </w:pPr>
      <w:bookmarkStart w:id="0" w:name="_GoBack"/>
      <w:bookmarkEnd w:id="0"/>
      <w:r>
        <w:rPr>
          <w:rFonts w:hint="eastAsia" w:ascii="黑体" w:hAnsi="黑体" w:eastAsia="黑体" w:cs="仿宋_GB2312"/>
          <w:color w:val="000000"/>
          <w:sz w:val="32"/>
          <w:szCs w:val="32"/>
        </w:rPr>
        <w:t xml:space="preserve">附件 </w:t>
      </w:r>
      <w:r>
        <w:rPr>
          <w:rFonts w:hint="eastAsia" w:ascii="黑体" w:hAnsi="黑体" w:eastAsia="黑体" w:cs="仿宋_GB2312"/>
          <w:color w:val="000000"/>
          <w:szCs w:val="32"/>
        </w:rPr>
        <w:t xml:space="preserve">      </w:t>
      </w:r>
    </w:p>
    <w:p>
      <w:pPr>
        <w:pStyle w:val="6"/>
        <w:spacing w:after="0" w:line="600" w:lineRule="exact"/>
        <w:ind w:firstLine="0" w:firstLineChars="0"/>
        <w:jc w:val="center"/>
        <w:rPr>
          <w:rFonts w:hint="eastAsia"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lang w:val="en-US" w:eastAsia="zh-CN"/>
        </w:rPr>
        <w:t>宝丰县</w:t>
      </w:r>
      <w:r>
        <w:rPr>
          <w:rFonts w:hint="eastAsia" w:ascii="方正小标宋_GBK" w:hAnsi="方正小标宋简体" w:eastAsia="方正小标宋_GBK" w:cs="方正小标宋简体"/>
          <w:color w:val="000000"/>
          <w:sz w:val="44"/>
          <w:szCs w:val="44"/>
        </w:rPr>
        <w:t>农业优势特色产业奖励申报汇总表</w:t>
      </w:r>
    </w:p>
    <w:p>
      <w:pPr>
        <w:pStyle w:val="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方正小标宋_GBK" w:hAnsi="方正小标宋简体" w:eastAsia="方正小标宋_GBK" w:cs="方正小标宋简体"/>
          <w:color w:val="000000"/>
          <w:sz w:val="44"/>
          <w:szCs w:val="44"/>
        </w:rPr>
      </w:pPr>
    </w:p>
    <w:tbl>
      <w:tblPr>
        <w:tblStyle w:val="7"/>
        <w:tblW w:w="13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594"/>
        <w:gridCol w:w="4360"/>
        <w:gridCol w:w="2061"/>
        <w:gridCol w:w="1314"/>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665"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序号</w:t>
            </w:r>
          </w:p>
        </w:tc>
        <w:tc>
          <w:tcPr>
            <w:tcW w:w="4594"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申报项目</w:t>
            </w:r>
          </w:p>
        </w:tc>
        <w:tc>
          <w:tcPr>
            <w:tcW w:w="4360"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申报主体</w:t>
            </w:r>
          </w:p>
        </w:tc>
        <w:tc>
          <w:tcPr>
            <w:tcW w:w="2061"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申报依据</w:t>
            </w:r>
          </w:p>
        </w:tc>
        <w:tc>
          <w:tcPr>
            <w:tcW w:w="1314"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lang w:eastAsia="zh-CN"/>
              </w:rPr>
            </w:pPr>
            <w:r>
              <w:rPr>
                <w:rFonts w:hint="eastAsia" w:ascii="黑体" w:hAnsi="黑体" w:eastAsia="黑体" w:cs="黑体"/>
                <w:b w:val="0"/>
                <w:bCs w:val="0"/>
                <w:color w:val="000000"/>
                <w:sz w:val="24"/>
              </w:rPr>
              <w:t>奖励金额</w:t>
            </w:r>
            <w:r>
              <w:rPr>
                <w:rFonts w:hint="eastAsia" w:ascii="黑体" w:hAnsi="黑体" w:eastAsia="黑体" w:cs="黑体"/>
                <w:b w:val="0"/>
                <w:bCs w:val="0"/>
                <w:color w:val="000000"/>
                <w:sz w:val="24"/>
                <w:lang w:eastAsia="zh-CN"/>
              </w:rPr>
              <w:t>（</w:t>
            </w:r>
            <w:r>
              <w:rPr>
                <w:rFonts w:hint="eastAsia" w:ascii="黑体" w:hAnsi="黑体" w:eastAsia="黑体" w:cs="黑体"/>
                <w:b w:val="0"/>
                <w:bCs w:val="0"/>
                <w:color w:val="000000"/>
                <w:sz w:val="24"/>
                <w:lang w:val="en-US" w:eastAsia="zh-CN"/>
              </w:rPr>
              <w:t>万元</w:t>
            </w:r>
            <w:r>
              <w:rPr>
                <w:rFonts w:hint="eastAsia" w:ascii="黑体" w:hAnsi="黑体" w:eastAsia="黑体" w:cs="黑体"/>
                <w:b w:val="0"/>
                <w:bCs w:val="0"/>
                <w:color w:val="000000"/>
                <w:sz w:val="24"/>
                <w:lang w:eastAsia="zh-CN"/>
              </w:rPr>
              <w:t>）</w:t>
            </w:r>
          </w:p>
        </w:tc>
        <w:tc>
          <w:tcPr>
            <w:tcW w:w="852" w:type="dxa"/>
            <w:noWrap w:val="0"/>
            <w:vAlign w:val="center"/>
          </w:tcPr>
          <w:p>
            <w:pPr>
              <w:pStyle w:val="6"/>
              <w:adjustRightInd w:val="0"/>
              <w:snapToGrid w:val="0"/>
              <w:spacing w:after="0"/>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45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扶持食用菌产业发展</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（新建塑料大棚集中连片200亩以上）</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宝丰县创汇现代农业科技有限公司</w:t>
            </w:r>
          </w:p>
        </w:tc>
        <w:tc>
          <w:tcPr>
            <w:tcW w:w="206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《措施》第2条</w:t>
            </w: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459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宝丰县园博种植专业合作社</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推进农业产业园和产业强镇建设</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（成功创建闹店镇林果、前营乡果蔬2个市级现代农业产业园）</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宝丰县农业农村局</w:t>
            </w:r>
          </w:p>
        </w:tc>
        <w:tc>
          <w:tcPr>
            <w:tcW w:w="20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《措施》第13条</w:t>
            </w: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459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引育龙头企业</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（新增的市级农业产业化重点龙头企业）</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宝丰千百味食品有限公司</w:t>
            </w:r>
          </w:p>
        </w:tc>
        <w:tc>
          <w:tcPr>
            <w:tcW w:w="206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《措施》第16条</w:t>
            </w: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4594"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both"/>
              <w:textAlignment w:val="auto"/>
              <w:rPr>
                <w:rFonts w:hint="eastAsia" w:ascii="仿宋_GB2312" w:hAnsi="仿宋_GB2312" w:eastAsia="仿宋_GB2312" w:cs="仿宋_GB2312"/>
                <w:color w:val="000000"/>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河南省辣说食品有限公司</w:t>
            </w:r>
          </w:p>
        </w:tc>
        <w:tc>
          <w:tcPr>
            <w:tcW w:w="2061"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firstLine="240" w:firstLineChars="100"/>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4594"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firstLine="240" w:firstLineChars="100"/>
              <w:jc w:val="both"/>
              <w:textAlignment w:val="auto"/>
              <w:rPr>
                <w:rFonts w:hint="eastAsia" w:ascii="仿宋_GB2312" w:hAnsi="仿宋_GB2312" w:eastAsia="仿宋_GB2312" w:cs="仿宋_GB2312"/>
                <w:color w:val="000000"/>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平顶山市祖正农业科技发展有限公司</w:t>
            </w:r>
          </w:p>
        </w:tc>
        <w:tc>
          <w:tcPr>
            <w:tcW w:w="2061"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firstLine="240" w:firstLineChars="100"/>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4594"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firstLine="240" w:firstLineChars="100"/>
              <w:jc w:val="both"/>
              <w:textAlignment w:val="auto"/>
              <w:rPr>
                <w:rFonts w:hint="eastAsia" w:ascii="仿宋_GB2312" w:hAnsi="仿宋_GB2312" w:eastAsia="仿宋_GB2312" w:cs="仿宋_GB2312"/>
                <w:color w:val="000000"/>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宝丰县虎狼爬岭农业科技服务有限公司</w:t>
            </w:r>
          </w:p>
        </w:tc>
        <w:tc>
          <w:tcPr>
            <w:tcW w:w="2061" w:type="dxa"/>
            <w:vMerge w:val="continue"/>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after="0" w:line="240" w:lineRule="atLeast"/>
              <w:ind w:firstLine="240" w:firstLineChars="100"/>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宝丰县锦枭养殖有限公司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宝丰县辰元实业有限公司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sz w:val="24"/>
                <w:szCs w:val="24"/>
                <w:lang w:val="en-US" w:eastAsia="zh-CN"/>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2"/>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河南黄妮药业科技有限公司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河南父城食用菌发展有限公司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宝丰县微牧农业开发有限公司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平顶山金禽养殖有限公司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宝丰县欢农农业科技开发有限公司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平顶山金泽农业科技有限公司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kinsoku/>
              <w:wordWrap/>
              <w:overflowPunct/>
              <w:topLinePunct w:val="0"/>
              <w:autoSpaceDE w:val="0"/>
              <w:autoSpaceDN/>
              <w:bidi w:val="0"/>
              <w:adjustRightInd w:val="0"/>
              <w:snapToGrid w:val="0"/>
              <w:spacing w:line="24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4594" w:type="dxa"/>
            <w:vMerge w:val="continue"/>
            <w:noWrap w:val="0"/>
            <w:vAlign w:val="center"/>
          </w:tcPr>
          <w:p>
            <w:pPr>
              <w:keepNext w:val="0"/>
              <w:keepLines w:val="0"/>
              <w:pageBreakBefore w:val="0"/>
              <w:widowControl/>
              <w:kinsoku/>
              <w:wordWrap/>
              <w:overflowPunct/>
              <w:topLinePunct w:val="0"/>
              <w:autoSpaceDN/>
              <w:bidi w:val="0"/>
              <w:adjustRightInd w:val="0"/>
              <w:snapToGrid w:val="0"/>
              <w:spacing w:line="240" w:lineRule="atLeast"/>
              <w:jc w:val="both"/>
              <w:textAlignment w:val="center"/>
              <w:rPr>
                <w:rFonts w:hint="eastAsia" w:ascii="仿宋_GB2312" w:hAnsi="仿宋_GB2312" w:eastAsia="仿宋_GB2312" w:cs="仿宋_GB2312"/>
                <w:color w:val="000000"/>
                <w:kern w:val="0"/>
                <w:sz w:val="24"/>
                <w:szCs w:val="24"/>
                <w:lang w:val="en-US" w:eastAsia="zh-CN" w:bidi="ar-SA"/>
              </w:rPr>
            </w:pP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宝丰县宝成种植专业合作社</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17</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推进农产品认证许可</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sz w:val="24"/>
                <w:szCs w:val="24"/>
              </w:rPr>
              <w:t>绿色食品成功续展换证</w:t>
            </w:r>
            <w:r>
              <w:rPr>
                <w:rFonts w:hint="eastAsia" w:ascii="仿宋_GB2312" w:hAnsi="仿宋_GB2312" w:eastAsia="仿宋_GB2312" w:cs="仿宋_GB2312"/>
                <w:color w:val="000000"/>
                <w:sz w:val="24"/>
                <w:szCs w:val="24"/>
                <w:lang w:val="en-US" w:eastAsia="zh-CN"/>
              </w:rPr>
              <w:t>1个</w:t>
            </w:r>
            <w:r>
              <w:rPr>
                <w:rFonts w:hint="eastAsia" w:ascii="仿宋_GB2312" w:hAnsi="仿宋_GB2312" w:eastAsia="仿宋_GB2312" w:cs="仿宋_GB2312"/>
                <w:color w:val="000000"/>
                <w:kern w:val="0"/>
                <w:sz w:val="24"/>
                <w:szCs w:val="24"/>
                <w:lang w:val="en-US" w:eastAsia="zh-CN"/>
              </w:rPr>
              <w:t>）</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宝丰县欣荣种植专业合作社</w:t>
            </w:r>
          </w:p>
        </w:tc>
        <w:tc>
          <w:tcPr>
            <w:tcW w:w="20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《措施》第19条</w:t>
            </w: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0.75</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（新获得省知名农业品牌1个）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宝丰县煌荣农业科技发展有限公司</w:t>
            </w:r>
          </w:p>
        </w:tc>
        <w:tc>
          <w:tcPr>
            <w:tcW w:w="206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《措施》第20条</w:t>
            </w: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19</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（新获得省知名农业品牌1个）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宝丰县肖旗乡豫伟面粉厂</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（新获得省知名农业品牌1个）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宝丰县皓雪面粉厂</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（新获得省知名农业品牌2个）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河南康龙实业集团股份有限公司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（新获得省知名农业品牌1个）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宝丰县欣荣种植专业合作社</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23</w:t>
            </w:r>
          </w:p>
        </w:tc>
        <w:tc>
          <w:tcPr>
            <w:tcW w:w="45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加快培育知名品牌</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（新获得省知名农业品牌1个）</w:t>
            </w:r>
          </w:p>
        </w:tc>
        <w:tc>
          <w:tcPr>
            <w:tcW w:w="4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宝丰县冯异醋业有限公司</w:t>
            </w:r>
          </w:p>
        </w:tc>
        <w:tc>
          <w:tcPr>
            <w:tcW w:w="206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2"/>
                <w:sz w:val="24"/>
                <w:szCs w:val="24"/>
                <w:lang w:val="en-US" w:eastAsia="zh-CN" w:bidi="ar-SA"/>
              </w:rPr>
            </w:pPr>
          </w:p>
        </w:tc>
      </w:tr>
    </w:tbl>
    <w:p>
      <w:pPr>
        <w:pStyle w:val="6"/>
        <w:spacing w:after="0" w:line="300" w:lineRule="exact"/>
        <w:ind w:left="0" w:leftChars="0" w:firstLine="0" w:firstLineChars="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申报项目合计：</w:t>
      </w:r>
      <w:r>
        <w:rPr>
          <w:rFonts w:hint="eastAsia" w:ascii="仿宋_GB2312" w:hAnsi="仿宋_GB2312" w:eastAsia="仿宋_GB2312" w:cs="仿宋_GB2312"/>
          <w:b/>
          <w:bCs/>
          <w:color w:val="000000"/>
          <w:sz w:val="24"/>
          <w:lang w:val="en-US" w:eastAsia="zh-CN"/>
        </w:rPr>
        <w:t>23</w:t>
      </w:r>
      <w:r>
        <w:rPr>
          <w:rFonts w:hint="eastAsia" w:ascii="仿宋_GB2312" w:hAnsi="仿宋_GB2312" w:eastAsia="仿宋_GB2312" w:cs="仿宋_GB2312"/>
          <w:b/>
          <w:bCs/>
          <w:color w:val="000000"/>
          <w:sz w:val="24"/>
        </w:rPr>
        <w:t>个     申报金额合计：</w:t>
      </w:r>
      <w:r>
        <w:rPr>
          <w:rFonts w:hint="eastAsia" w:ascii="仿宋_GB2312" w:hAnsi="仿宋_GB2312" w:eastAsia="仿宋_GB2312" w:cs="仿宋_GB2312"/>
          <w:b/>
          <w:bCs/>
          <w:color w:val="000000"/>
          <w:sz w:val="24"/>
          <w:lang w:val="en-US" w:eastAsia="zh-CN"/>
        </w:rPr>
        <w:t>90.75</w:t>
      </w:r>
      <w:r>
        <w:rPr>
          <w:rFonts w:hint="eastAsia" w:ascii="仿宋_GB2312" w:hAnsi="仿宋_GB2312" w:eastAsia="仿宋_GB2312" w:cs="仿宋_GB2312"/>
          <w:b/>
          <w:bCs/>
          <w:color w:val="000000"/>
          <w:sz w:val="24"/>
        </w:rPr>
        <w:t>万元</w:t>
      </w:r>
    </w:p>
    <w:p>
      <w:pPr>
        <w:pStyle w:val="6"/>
        <w:spacing w:before="156" w:beforeLines="50" w:after="0" w:line="300" w:lineRule="exact"/>
        <w:ind w:left="0" w:leftChars="0" w:firstLine="0" w:firstLineChars="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注：1.申报项目、申报主体均要规范填写全称。2.申报依据填写内容为</w:t>
      </w:r>
      <w:r>
        <w:rPr>
          <w:rFonts w:hint="eastAsia" w:ascii="仿宋_GB2312" w:hAnsi="仿宋_GB2312" w:eastAsia="仿宋_GB2312" w:cs="仿宋_GB2312"/>
          <w:b/>
          <w:bCs/>
          <w:color w:val="auto"/>
          <w:sz w:val="24"/>
          <w:szCs w:val="24"/>
        </w:rPr>
        <w:t>《平顶山市人民政府关于印发支持农业优势特色产业发展若干政策措施的通知》</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可简写</w:t>
      </w:r>
      <w:r>
        <w:rPr>
          <w:rFonts w:hint="eastAsia" w:ascii="仿宋_GB2312" w:hAnsi="仿宋_GB2312" w:eastAsia="仿宋_GB2312" w:cs="仿宋_GB2312"/>
          <w:b/>
          <w:bCs/>
          <w:color w:val="auto"/>
          <w:sz w:val="21"/>
          <w:szCs w:val="21"/>
        </w:rPr>
        <w:t>《措施》</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4"/>
        </w:rPr>
        <w:t>第XX条。</w:t>
      </w:r>
    </w:p>
    <w:p>
      <w:pPr>
        <w:pStyle w:val="6"/>
        <w:numPr>
          <w:ilvl w:val="0"/>
          <w:numId w:val="0"/>
        </w:numPr>
        <w:spacing w:after="0" w:line="300" w:lineRule="exact"/>
        <w:rPr>
          <w:rFonts w:hint="eastAsia" w:ascii="仿宋_GB2312" w:hAnsi="仿宋_GB2312" w:eastAsia="仿宋_GB2312" w:cs="仿宋_GB2312"/>
          <w:b/>
          <w:bCs/>
          <w:color w:val="000000"/>
          <w:sz w:val="24"/>
        </w:rPr>
      </w:pPr>
    </w:p>
    <w:sectPr>
      <w:footerReference r:id="rId3" w:type="default"/>
      <w:pgSz w:w="16838" w:h="11906" w:orient="landscape"/>
      <w:pgMar w:top="1417" w:right="1417"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A00002BF" w:usb1="38CF7CFA" w:usb2="00082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ODBlZjAyYzZlNGRhY2U1M2RlY2MwNGVmNjcxYjYifQ=="/>
  </w:docVars>
  <w:rsids>
    <w:rsidRoot w:val="00000000"/>
    <w:rsid w:val="01C04CF4"/>
    <w:rsid w:val="03164193"/>
    <w:rsid w:val="06F06E8B"/>
    <w:rsid w:val="072869BA"/>
    <w:rsid w:val="07C54E65"/>
    <w:rsid w:val="09354DD6"/>
    <w:rsid w:val="0C2C216E"/>
    <w:rsid w:val="0DA40821"/>
    <w:rsid w:val="143435A8"/>
    <w:rsid w:val="1C7034EB"/>
    <w:rsid w:val="21D15502"/>
    <w:rsid w:val="225033EE"/>
    <w:rsid w:val="2AA96108"/>
    <w:rsid w:val="2B17322E"/>
    <w:rsid w:val="303F2BA4"/>
    <w:rsid w:val="305D4027"/>
    <w:rsid w:val="334D40A0"/>
    <w:rsid w:val="386B4372"/>
    <w:rsid w:val="39642DF9"/>
    <w:rsid w:val="3AB14070"/>
    <w:rsid w:val="3DDD0C3F"/>
    <w:rsid w:val="3EAB0813"/>
    <w:rsid w:val="452046AB"/>
    <w:rsid w:val="49FD11F7"/>
    <w:rsid w:val="531E09F7"/>
    <w:rsid w:val="56742157"/>
    <w:rsid w:val="5A1E31C8"/>
    <w:rsid w:val="5C4256CC"/>
    <w:rsid w:val="5C47144D"/>
    <w:rsid w:val="5D195280"/>
    <w:rsid w:val="666C28CE"/>
    <w:rsid w:val="6ACC15DB"/>
    <w:rsid w:val="6E1427D9"/>
    <w:rsid w:val="6E326941"/>
    <w:rsid w:val="756B7438"/>
    <w:rsid w:val="788A22E7"/>
    <w:rsid w:val="7B292C1A"/>
    <w:rsid w:val="F2FFF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rPr>
  </w:style>
  <w:style w:type="paragraph" w:styleId="3">
    <w:name w:val="Body Text 2"/>
    <w:basedOn w:val="1"/>
    <w:qFormat/>
    <w:uiPriority w:val="0"/>
    <w:pPr>
      <w:spacing w:line="360" w:lineRule="auto"/>
    </w:pPr>
    <w:rPr>
      <w:rFonts w:ascii="Calibri" w:hAnsi="Calibri" w:eastAsia="宋体"/>
      <w:sz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rPr>
      <w:rFonts w:ascii="Times New Roman" w:hAnsi="Times New Roman" w:eastAsia="方正仿宋简体"/>
      <w:sz w:val="32"/>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0"/>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1100</Words>
  <Characters>1171</Characters>
  <Lines>0</Lines>
  <Paragraphs>0</Paragraphs>
  <TotalTime>3</TotalTime>
  <ScaleCrop>false</ScaleCrop>
  <LinksUpToDate>false</LinksUpToDate>
  <CharactersWithSpaces>1186</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2026-01-12T07:16:29Z</cp:lastPrinted>
  <dcterms:modified xsi:type="dcterms:W3CDTF">2026-01-12T09:30:55Z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y fmtid="{D5CDD505-2E9C-101B-9397-08002B2CF9AE}" pid="3" name="ICV">
    <vt:lpwstr>BB6F718DB6164765AFF6DC60240A6C52_13</vt:lpwstr>
  </property>
  <property fmtid="{D5CDD505-2E9C-101B-9397-08002B2CF9AE}" pid="4" name="KSOTemplateDocerSaveRecord">
    <vt:lpwstr>eyJoZGlkIjoiYzUwODQxYzA2ZWVkYjAwM2U2M2I3M2RjMjEwZGYwZjciLCJ1c2VySWQiOiIxMjEwNjM3MzczIn0=</vt:lpwstr>
  </property>
</Properties>
</file>